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Override PartName="/word/charts/colors7.xml" ContentType="application/vnd.ms-office.chartcolorstyle+xml"/>
  <Override PartName="/word/charts/style7.xml" ContentType="application/vnd.ms-office.chartstyle+xml"/>
  <Override PartName="/word/charts/colors8.xml" ContentType="application/vnd.ms-office.chartcolorstyle+xml"/>
  <Override PartName="/word/charts/style8.xml" ContentType="application/vnd.ms-office.chartstyle+xml"/>
  <Override PartName="/word/charts/colors9.xml" ContentType="application/vnd.ms-office.chartcolorstyle+xml"/>
  <Override PartName="/word/charts/style9.xml" ContentType="application/vnd.ms-office.chartstyle+xml"/>
  <Override PartName="/word/charts/colors11.xml" ContentType="application/vnd.ms-office.chartcolorstyle+xml"/>
  <Override PartName="/word/charts/style11.xml" ContentType="application/vnd.ms-office.chartstyle+xml"/>
  <Override PartName="/word/charts/colors14.xml" ContentType="application/vnd.ms-office.chartcolorstyle+xml"/>
  <Override PartName="/word/charts/style14.xml" ContentType="application/vnd.ms-office.chartstyle+xml"/>
  <Override PartName="/word/charts/colors15.xml" ContentType="application/vnd.ms-office.chartcolorstyle+xml"/>
  <Override PartName="/word/charts/style15.xml" ContentType="application/vnd.ms-office.chartstyle+xml"/>
  <Override PartName="/word/charts/colors17.xml" ContentType="application/vnd.ms-office.chartcolorstyle+xml"/>
  <Override PartName="/word/charts/style17.xml" ContentType="application/vnd.ms-office.chartstyle+xml"/>
  <Override PartName="/word/charts/colors18.xml" ContentType="application/vnd.ms-office.chartcolorstyle+xml"/>
  <Override PartName="/word/charts/style18.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F1" w:rsidRPr="004D4DD6" w:rsidRDefault="00F72B32" w:rsidP="004D4DD6">
      <w:pPr>
        <w:jc w:val="center"/>
        <w:rPr>
          <w:rFonts w:ascii="Sylfaen" w:hAnsi="Sylfaen"/>
          <w:b/>
          <w:sz w:val="20"/>
          <w:szCs w:val="20"/>
          <w:lang w:val="ka-GE"/>
        </w:rPr>
      </w:pPr>
      <w:r w:rsidRPr="004D4DD6">
        <w:rPr>
          <w:rFonts w:ascii="Sylfaen" w:hAnsi="Sylfaen" w:cs="Sylfaen"/>
          <w:b/>
          <w:sz w:val="20"/>
          <w:szCs w:val="20"/>
          <w:lang w:val="ka-GE"/>
        </w:rPr>
        <w:t>საყოველთაო</w:t>
      </w:r>
      <w:r w:rsidRPr="004D4DD6">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6A2378" w:rsidRPr="009A691C" w:rsidRDefault="009C6CE2" w:rsidP="006A2378">
      <w:pPr>
        <w:pStyle w:val="ListParagraph"/>
        <w:ind w:left="0"/>
        <w:rPr>
          <w:rFonts w:ascii="Sylfaen" w:hAnsi="Sylfaen"/>
          <w:b/>
          <w:sz w:val="20"/>
          <w:szCs w:val="20"/>
          <w:lang w:val="ka-GE"/>
        </w:rPr>
      </w:pPr>
      <w:r>
        <w:rPr>
          <w:noProof/>
        </w:rPr>
        <w:drawing>
          <wp:inline distT="0" distB="0" distL="0" distR="0" wp14:anchorId="15F5FD7F" wp14:editId="015DB518">
            <wp:extent cx="9136048" cy="4786685"/>
            <wp:effectExtent l="0" t="0" r="27305" b="13970"/>
            <wp:docPr id="8" name="Chart 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047C7E0-E7C8-431C-9EE8-E9DDFFF37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0C7D" w:rsidRDefault="00930C7D" w:rsidP="009802E3">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45404A" w:rsidRDefault="0045404A" w:rsidP="009802E3">
      <w:pPr>
        <w:jc w:val="both"/>
        <w:rPr>
          <w:rFonts w:ascii="Sylfaen" w:eastAsia="Times New Roman" w:hAnsi="Sylfaen" w:cs="Times New Roman"/>
          <w:i/>
          <w:sz w:val="20"/>
          <w:szCs w:val="20"/>
          <w:lang w:val="ka-GE"/>
        </w:rPr>
      </w:pPr>
    </w:p>
    <w:p w:rsidR="0045404A" w:rsidRDefault="0045404A" w:rsidP="009802E3">
      <w:pPr>
        <w:jc w:val="both"/>
        <w:rPr>
          <w:rFonts w:ascii="Sylfaen" w:eastAsia="Times New Roman" w:hAnsi="Sylfaen" w:cs="Times New Roman"/>
          <w:i/>
          <w:sz w:val="20"/>
          <w:szCs w:val="20"/>
          <w:lang w:val="ka-GE"/>
        </w:rPr>
      </w:pP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t>პროგრამის ფარგლებში 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D1EE098" wp14:editId="6FDF64FF">
            <wp:extent cx="8686573" cy="6167755"/>
            <wp:effectExtent l="0" t="0" r="635" b="44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D129C" w:rsidRDefault="00BD129C" w:rsidP="00BD129C">
      <w:pPr>
        <w:jc w:val="center"/>
        <w:rPr>
          <w:rFonts w:ascii="Sylfaen" w:eastAsia="Times New Roman" w:hAnsi="Sylfaen"/>
          <w:b/>
          <w:bCs/>
          <w:sz w:val="20"/>
          <w:szCs w:val="20"/>
          <w:lang w:val="ka-GE"/>
        </w:rPr>
      </w:pPr>
    </w:p>
    <w:p w:rsidR="000F3C8F" w:rsidRDefault="009C6CE2">
      <w:pPr>
        <w:rPr>
          <w:rFonts w:ascii="Sylfaen" w:hAnsi="Sylfaen"/>
          <w:sz w:val="20"/>
          <w:szCs w:val="20"/>
          <w:lang w:val="ka-GE"/>
        </w:rPr>
      </w:pPr>
      <w:r>
        <w:rPr>
          <w:noProof/>
        </w:rPr>
        <w:lastRenderedPageBreak/>
        <w:drawing>
          <wp:inline distT="0" distB="0" distL="0" distR="0" wp14:anchorId="7545CF01" wp14:editId="17C222B1">
            <wp:extent cx="9382539" cy="6400800"/>
            <wp:effectExtent l="0" t="0" r="9525" b="19050"/>
            <wp:docPr id="9" name="Chart 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5C1B55C-80D0-4085-9A82-89EBDE817F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F3C8F">
        <w:rPr>
          <w:rFonts w:ascii="Sylfaen" w:hAnsi="Sylfaen"/>
          <w:sz w:val="20"/>
          <w:szCs w:val="20"/>
          <w:lang w:val="ka-GE"/>
        </w:rPr>
        <w:br w:type="page"/>
      </w:r>
    </w:p>
    <w:p w:rsidR="004D4DD6" w:rsidRPr="009A691C" w:rsidRDefault="004D4DD6" w:rsidP="00A52B15">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ხარჯების დინამიკა კომპონენტების მიხედვით</w:t>
      </w:r>
    </w:p>
    <w:p w:rsidR="004D4DD6" w:rsidRDefault="00A17BEE" w:rsidP="00A52B15">
      <w:pPr>
        <w:ind w:left="-142"/>
        <w:jc w:val="both"/>
        <w:rPr>
          <w:rFonts w:ascii="Sylfaen" w:hAnsi="Sylfaen"/>
          <w:sz w:val="20"/>
          <w:szCs w:val="20"/>
          <w:lang w:val="ka-GE"/>
        </w:rPr>
      </w:pPr>
      <w:r>
        <w:rPr>
          <w:noProof/>
        </w:rPr>
        <w:drawing>
          <wp:inline distT="0" distB="0" distL="0" distR="0" wp14:anchorId="36A952A6" wp14:editId="4083D5AE">
            <wp:extent cx="9557468" cy="5868063"/>
            <wp:effectExtent l="0" t="0" r="24765" b="18415"/>
            <wp:docPr id="1" name="Chart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90381CE-15A7-4D01-B286-CA9B36F1B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4DD6" w:rsidRDefault="004D4DD6" w:rsidP="004D4DD6">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ხარჯების/შემთხვევების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4D4DD6" w:rsidRPr="009A691C" w:rsidRDefault="004D4DD6" w:rsidP="004D4DD6">
      <w:pPr>
        <w:ind w:left="-90"/>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შემთხვევების რაოდენობის დინამიკა კომპონენტების მიხედვით</w:t>
      </w:r>
    </w:p>
    <w:p w:rsidR="004D4DD6" w:rsidRDefault="00A17BEE" w:rsidP="004D4DD6">
      <w:pPr>
        <w:rPr>
          <w:rFonts w:ascii="Sylfaen" w:hAnsi="Sylfaen"/>
          <w:sz w:val="20"/>
          <w:szCs w:val="20"/>
          <w:lang w:val="ka-GE"/>
        </w:rPr>
      </w:pPr>
      <w:r>
        <w:rPr>
          <w:noProof/>
        </w:rPr>
        <w:drawing>
          <wp:inline distT="0" distB="0" distL="0" distR="0" wp14:anchorId="56779CB6" wp14:editId="02B99DF5">
            <wp:extent cx="9271221" cy="5860111"/>
            <wp:effectExtent l="0" t="0" r="25400" b="26670"/>
            <wp:docPr id="12" name="Chart 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22B81F9-7632-4740-BE75-D87DCB31D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4DD6" w:rsidRDefault="004D4DD6" w:rsidP="004D4DD6">
      <w:pPr>
        <w:rPr>
          <w:rFonts w:ascii="Sylfaen" w:hAnsi="Sylfaen"/>
          <w:sz w:val="20"/>
          <w:szCs w:val="20"/>
          <w:lang w:val="ka-GE"/>
        </w:rPr>
      </w:pPr>
      <w:r>
        <w:rPr>
          <w:rFonts w:ascii="Sylfaen" w:hAnsi="Sylfaen"/>
          <w:sz w:val="20"/>
          <w:szCs w:val="20"/>
          <w:lang w:val="ka-GE"/>
        </w:rPr>
        <w:t xml:space="preserve"> შეთხვევების რაოდენობის დინამიკა ძირითადად ხარჯების დინამიკის მსგავსია, თუმცა აღსანიშანვია აგვისტოს თვეში გადაუდებელი ამბულატორიული შემთხვევების რაოდენობის ზრდა (დამწვრობა, ინტოქსიკაციები), ამ კომპონენტის ფარგლებში ხარჯების 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კლების ტენდენციას.</w:t>
      </w:r>
    </w:p>
    <w:p w:rsidR="004D4DD6" w:rsidRDefault="004D4DD6" w:rsidP="004D4DD6">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შემთხვევის საშუალო ღირებულების დინამიკა წლების მიხედვით </w:t>
      </w:r>
    </w:p>
    <w:p w:rsidR="004D4DD6" w:rsidRDefault="00110024" w:rsidP="004D4DD6">
      <w:pPr>
        <w:rPr>
          <w:rFonts w:ascii="Sylfaen" w:eastAsia="Times New Roman" w:hAnsi="Sylfaen" w:cs="Times New Roman"/>
          <w:b/>
          <w:sz w:val="20"/>
          <w:szCs w:val="20"/>
          <w:lang w:val="ka-GE"/>
        </w:rPr>
      </w:pPr>
      <w:r>
        <w:rPr>
          <w:noProof/>
        </w:rPr>
        <w:drawing>
          <wp:inline distT="0" distB="0" distL="0" distR="0" wp14:anchorId="2EB10001" wp14:editId="1FFE791D">
            <wp:extent cx="9549516" cy="2878372"/>
            <wp:effectExtent l="0" t="0" r="13970" b="17780"/>
            <wp:docPr id="13" name="Chart 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5C679FF-79E7-4787-AAEA-608B370EB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4DD6" w:rsidRPr="0099293C" w:rsidRDefault="00110024" w:rsidP="004D4DD6">
      <w:pPr>
        <w:rPr>
          <w:rFonts w:ascii="Sylfaen" w:eastAsia="Times New Roman" w:hAnsi="Sylfaen" w:cs="Times New Roman"/>
          <w:sz w:val="20"/>
          <w:szCs w:val="20"/>
          <w:lang w:val="ka-GE"/>
        </w:rPr>
      </w:pPr>
      <w:r>
        <w:rPr>
          <w:noProof/>
        </w:rPr>
        <w:drawing>
          <wp:anchor distT="0" distB="0" distL="114300" distR="114300" simplePos="0" relativeHeight="251658240" behindDoc="0" locked="0" layoutInCell="1" allowOverlap="1" wp14:anchorId="7FF41655" wp14:editId="5209BCA7">
            <wp:simplePos x="0" y="0"/>
            <wp:positionH relativeFrom="column">
              <wp:posOffset>116840</wp:posOffset>
            </wp:positionH>
            <wp:positionV relativeFrom="paragraph">
              <wp:posOffset>514985</wp:posOffset>
            </wp:positionV>
            <wp:extent cx="4572000" cy="2798445"/>
            <wp:effectExtent l="0" t="0" r="19050" b="2095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D4DD6">
        <w:rPr>
          <w:rFonts w:ascii="Sylfaen" w:eastAsia="Times New Roman" w:hAnsi="Sylfaen" w:cs="Times New Roman"/>
          <w:sz w:val="20"/>
          <w:szCs w:val="20"/>
          <w:lang w:val="ka-GE"/>
        </w:rPr>
        <w:t xml:space="preserve">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განსაკუთრებით მატულობს გადაუდებელი ამბულატორიული მომსახურების შემთხვევები, რომელთა ღირებულება შედარებით მცირეა. </w:t>
      </w:r>
    </w:p>
    <w:p w:rsidR="004D4DD6" w:rsidRDefault="00A52B15" w:rsidP="004D4DD6">
      <w:pPr>
        <w:rPr>
          <w:rFonts w:ascii="Sylfaen" w:eastAsia="Times New Roman" w:hAnsi="Sylfaen" w:cs="Times New Roman"/>
          <w:b/>
          <w:sz w:val="20"/>
          <w:szCs w:val="20"/>
          <w:lang w:val="ka-GE"/>
        </w:rPr>
      </w:pPr>
      <w:r>
        <w:rPr>
          <w:noProof/>
        </w:rPr>
        <w:drawing>
          <wp:inline distT="0" distB="0" distL="0" distR="0" wp14:anchorId="3C013864" wp14:editId="15DD1777">
            <wp:extent cx="4285753" cy="2798860"/>
            <wp:effectExtent l="0" t="0" r="19685"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4DD6" w:rsidRDefault="004D4DD6" w:rsidP="004D4DD6">
      <w:pPr>
        <w:jc w:val="center"/>
        <w:rPr>
          <w:rFonts w:ascii="Sylfaen" w:eastAsia="Times New Roman" w:hAnsi="Sylfaen" w:cs="Times New Roman"/>
          <w:b/>
          <w:sz w:val="20"/>
          <w:szCs w:val="20"/>
          <w:lang w:val="ka-GE"/>
        </w:rPr>
      </w:pPr>
    </w:p>
    <w:p w:rsidR="003B09F8" w:rsidRDefault="003B09F8" w:rsidP="003B09F8">
      <w:pPr>
        <w:jc w:val="center"/>
        <w:rPr>
          <w:rFonts w:ascii="Sylfaen" w:eastAsia="Times New Roman" w:hAnsi="Sylfaen" w:cs="Times New Roman"/>
          <w:b/>
          <w:sz w:val="20"/>
          <w:szCs w:val="20"/>
          <w:lang w:val="ka-GE"/>
        </w:rPr>
      </w:pPr>
      <w:r w:rsidRPr="003B09F8">
        <w:rPr>
          <w:rFonts w:ascii="Sylfaen" w:eastAsia="Times New Roman" w:hAnsi="Sylfaen" w:cs="Times New Roman"/>
          <w:b/>
          <w:sz w:val="20"/>
          <w:szCs w:val="20"/>
          <w:lang w:val="ka-GE"/>
        </w:rPr>
        <w:lastRenderedPageBreak/>
        <w:t>შემთხვევების რაოდენობა წლების მიხედვით (წლების შედარების ჭრილში</w:t>
      </w:r>
      <w:r>
        <w:rPr>
          <w:rFonts w:ascii="Sylfaen" w:eastAsia="Times New Roman" w:hAnsi="Sylfaen" w:cs="Times New Roman"/>
          <w:b/>
          <w:sz w:val="20"/>
          <w:szCs w:val="20"/>
          <w:lang w:val="ka-GE"/>
        </w:rPr>
        <w:t>)</w:t>
      </w:r>
    </w:p>
    <w:p w:rsidR="008578E4" w:rsidRDefault="00110024" w:rsidP="00A93BA0">
      <w:pPr>
        <w:jc w:val="both"/>
        <w:rPr>
          <w:rFonts w:ascii="Sylfaen" w:eastAsia="Times New Roman" w:hAnsi="Sylfaen" w:cs="Times New Roman"/>
          <w:sz w:val="20"/>
          <w:szCs w:val="20"/>
          <w:lang w:val="ka-GE"/>
        </w:rPr>
      </w:pPr>
      <w:r>
        <w:rPr>
          <w:noProof/>
        </w:rPr>
        <w:drawing>
          <wp:inline distT="0" distB="0" distL="0" distR="0" wp14:anchorId="29E4CEDC" wp14:editId="50036833">
            <wp:extent cx="9279172" cy="2623931"/>
            <wp:effectExtent l="0" t="0" r="17780" b="24130"/>
            <wp:docPr id="15" name="Chart 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EE204B7-0E2D-4E8B-8C3B-3FB753755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09F8" w:rsidRPr="003B09F8" w:rsidRDefault="003B09F8" w:rsidP="003B09F8">
      <w:pPr>
        <w:jc w:val="center"/>
        <w:rPr>
          <w:noProof/>
        </w:rPr>
      </w:pPr>
      <w:r w:rsidRPr="003B09F8">
        <w:rPr>
          <w:rFonts w:ascii="Sylfaen" w:hAnsi="Sylfaen" w:cs="Sylfaen"/>
          <w:b/>
          <w:bCs/>
          <w:noProof/>
          <w:lang w:val="ka-GE"/>
        </w:rPr>
        <w:t>მოთხოვნილი</w:t>
      </w:r>
      <w:r w:rsidRPr="003B09F8">
        <w:rPr>
          <w:b/>
          <w:bCs/>
          <w:noProof/>
          <w:lang w:val="ka-GE"/>
        </w:rPr>
        <w:t xml:space="preserve"> </w:t>
      </w:r>
      <w:r w:rsidRPr="003B09F8">
        <w:rPr>
          <w:rFonts w:ascii="Sylfaen" w:hAnsi="Sylfaen" w:cs="Sylfaen"/>
          <w:b/>
          <w:bCs/>
          <w:noProof/>
          <w:lang w:val="ka-GE"/>
        </w:rPr>
        <w:t>თანხა</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მიხედვით</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შედარების</w:t>
      </w:r>
      <w:r w:rsidRPr="003B09F8">
        <w:rPr>
          <w:b/>
          <w:bCs/>
          <w:noProof/>
          <w:lang w:val="ka-GE"/>
        </w:rPr>
        <w:t xml:space="preserve"> </w:t>
      </w:r>
      <w:r w:rsidRPr="003B09F8">
        <w:rPr>
          <w:rFonts w:ascii="Sylfaen" w:hAnsi="Sylfaen" w:cs="Sylfaen"/>
          <w:b/>
          <w:bCs/>
          <w:noProof/>
          <w:lang w:val="ka-GE"/>
        </w:rPr>
        <w:t>ჭრილში</w:t>
      </w:r>
      <w:r w:rsidRPr="003B09F8">
        <w:rPr>
          <w:b/>
          <w:bCs/>
          <w:noProof/>
          <w:lang w:val="ka-GE"/>
        </w:rPr>
        <w:t>)</w:t>
      </w:r>
    </w:p>
    <w:p w:rsidR="003B09F8" w:rsidRPr="003B09F8" w:rsidRDefault="00110024" w:rsidP="003B09F8">
      <w:pPr>
        <w:jc w:val="center"/>
        <w:rPr>
          <w:rFonts w:ascii="Sylfaen" w:eastAsia="Times New Roman" w:hAnsi="Sylfaen" w:cs="Times New Roman"/>
          <w:b/>
          <w:sz w:val="20"/>
          <w:szCs w:val="20"/>
          <w:lang w:val="ka-GE"/>
        </w:rPr>
      </w:pPr>
      <w:r>
        <w:rPr>
          <w:noProof/>
        </w:rPr>
        <w:drawing>
          <wp:inline distT="0" distB="0" distL="0" distR="0" wp14:anchorId="75319E64" wp14:editId="6A48E57A">
            <wp:extent cx="9303026" cy="3355451"/>
            <wp:effectExtent l="0" t="0" r="12700" b="16510"/>
            <wp:docPr id="18" name="Chart 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344A361-703D-4765-A816-7209B1410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31BD" w:rsidRDefault="002D31BD" w:rsidP="002D31BD">
      <w:pPr>
        <w:pStyle w:val="ListParagraph"/>
        <w:spacing w:before="120" w:after="120"/>
        <w:ind w:left="450"/>
        <w:jc w:val="both"/>
        <w:rPr>
          <w:rFonts w:ascii="Sylfaen" w:hAnsi="Sylfaen"/>
          <w:sz w:val="18"/>
          <w:szCs w:val="18"/>
          <w:lang w:val="ka-GE"/>
        </w:rPr>
      </w:pPr>
    </w:p>
    <w:p w:rsidR="002D31BD" w:rsidRDefault="002D31BD" w:rsidP="002D31BD">
      <w:pPr>
        <w:jc w:val="center"/>
        <w:rPr>
          <w:rFonts w:ascii="Sylfaen" w:eastAsia="Times New Roman" w:hAnsi="Sylfaen" w:cs="Times New Roman"/>
          <w:b/>
          <w:sz w:val="20"/>
          <w:szCs w:val="20"/>
          <w:lang w:val="ka-GE"/>
        </w:rPr>
      </w:pPr>
      <w:r>
        <w:rPr>
          <w:rFonts w:ascii="Sylfaen" w:eastAsia="Times New Roman" w:hAnsi="Sylfaen" w:cs="Times New Roman"/>
          <w:b/>
          <w:sz w:val="20"/>
          <w:szCs w:val="20"/>
        </w:rPr>
        <w:lastRenderedPageBreak/>
        <w:t xml:space="preserve">2015-2018 </w:t>
      </w:r>
      <w:r>
        <w:rPr>
          <w:rFonts w:ascii="Sylfaen" w:eastAsia="Times New Roman" w:hAnsi="Sylfaen" w:cs="Times New Roman"/>
          <w:b/>
          <w:sz w:val="20"/>
          <w:szCs w:val="20"/>
          <w:lang w:val="ka-GE"/>
        </w:rPr>
        <w:t>წ.წ.</w:t>
      </w:r>
      <w:r>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 xml:space="preserve">ხარჯების შედარება კომპონენტების მიხედვით  </w:t>
      </w:r>
    </w:p>
    <w:p w:rsidR="00AE76D8" w:rsidRPr="00AE76D8" w:rsidRDefault="00145E13" w:rsidP="00AE76D8">
      <w:pPr>
        <w:jc w:val="center"/>
        <w:rPr>
          <w:rFonts w:ascii="Sylfaen" w:eastAsia="Times New Roman" w:hAnsi="Sylfaen" w:cs="Times New Roman"/>
          <w:b/>
          <w:sz w:val="20"/>
          <w:szCs w:val="20"/>
          <w:lang w:val="ka-GE"/>
        </w:rPr>
      </w:pPr>
      <w:r>
        <w:rPr>
          <w:noProof/>
        </w:rPr>
        <w:drawing>
          <wp:inline distT="0" distB="0" distL="0" distR="0" wp14:anchorId="4D56B5F9" wp14:editId="37B84378">
            <wp:extent cx="9086850" cy="36576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A14D44" w:rsidP="00FB5E74">
      <w:pPr>
        <w:pStyle w:val="ListParagraph"/>
        <w:spacing w:before="120" w:after="120"/>
        <w:ind w:left="450"/>
        <w:jc w:val="both"/>
        <w:rPr>
          <w:rFonts w:ascii="Sylfaen" w:hAnsi="Sylfaen"/>
          <w:sz w:val="18"/>
          <w:szCs w:val="18"/>
          <w:lang w:val="ka-GE"/>
        </w:rPr>
      </w:pPr>
      <w:r>
        <w:rPr>
          <w:noProof/>
        </w:rPr>
        <w:drawing>
          <wp:inline distT="0" distB="0" distL="0" distR="0" wp14:anchorId="136860F6" wp14:editId="0F13ED99">
            <wp:extent cx="8937266" cy="2743200"/>
            <wp:effectExtent l="0" t="0" r="1651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FB5E74" w:rsidP="00FB5E74">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sidRPr="00A07172">
        <w:rPr>
          <w:rFonts w:ascii="Sylfaen" w:eastAsia="Times New Roman" w:hAnsi="Sylfaen" w:cs="Times New Roman"/>
          <w:b/>
          <w:sz w:val="20"/>
          <w:szCs w:val="20"/>
          <w:lang w:val="ka-GE"/>
        </w:rPr>
        <w:t>ხარჯების შედარება</w:t>
      </w:r>
      <w:r>
        <w:rPr>
          <w:rFonts w:ascii="Sylfaen" w:eastAsia="Times New Roman" w:hAnsi="Sylfaen" w:cs="Times New Roman"/>
          <w:b/>
          <w:sz w:val="20"/>
          <w:szCs w:val="20"/>
          <w:lang w:val="ka-GE"/>
        </w:rPr>
        <w:t xml:space="preserve"> კომპონენტების მიხედვით</w:t>
      </w:r>
    </w:p>
    <w:tbl>
      <w:tblPr>
        <w:tblW w:w="14340" w:type="dxa"/>
        <w:tblInd w:w="-5" w:type="dxa"/>
        <w:tblLook w:val="04A0" w:firstRow="1" w:lastRow="0" w:firstColumn="1" w:lastColumn="0" w:noHBand="0" w:noVBand="1"/>
      </w:tblPr>
      <w:tblGrid>
        <w:gridCol w:w="4780"/>
        <w:gridCol w:w="1780"/>
        <w:gridCol w:w="1540"/>
        <w:gridCol w:w="1540"/>
        <w:gridCol w:w="1540"/>
        <w:gridCol w:w="1560"/>
        <w:gridCol w:w="1600"/>
      </w:tblGrid>
      <w:tr w:rsidR="00E06291" w:rsidRPr="00E06291" w:rsidTr="00E06291">
        <w:trPr>
          <w:trHeight w:val="300"/>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b/>
                <w:bCs/>
                <w:color w:val="000000"/>
                <w:sz w:val="18"/>
                <w:szCs w:val="18"/>
              </w:rPr>
            </w:pPr>
            <w:proofErr w:type="spellStart"/>
            <w:r w:rsidRPr="00E06291">
              <w:rPr>
                <w:rFonts w:ascii="Sylfaen" w:eastAsia="Times New Roman" w:hAnsi="Sylfaen" w:cs="Calibri"/>
                <w:b/>
                <w:bCs/>
                <w:color w:val="000000"/>
                <w:sz w:val="18"/>
                <w:szCs w:val="18"/>
              </w:rPr>
              <w:t>კომპონენტი</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2016</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2017</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2018-2017</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2018-2016</w:t>
            </w:r>
          </w:p>
        </w:tc>
      </w:tr>
      <w:tr w:rsidR="00E06291" w:rsidRPr="00E06291" w:rsidTr="00E06291">
        <w:trPr>
          <w:trHeight w:val="59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გადაუდებელი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სტაციონარული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357 192 343,60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412 326 361,58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425 881 559,03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460 194 225,11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34 312 666,08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47 867 863,53   </w:t>
            </w:r>
          </w:p>
        </w:tc>
      </w:tr>
      <w:tr w:rsidR="00E06291" w:rsidRPr="00E06291" w:rsidTr="00E06291">
        <w:trPr>
          <w:trHeight w:val="70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ქირურგიული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r w:rsidRPr="00E06291">
              <w:rPr>
                <w:rFonts w:ascii="Sylfaen" w:eastAsia="Times New Roman" w:hAnsi="Sylfaen" w:cs="Calibri"/>
                <w:color w:val="000000"/>
                <w:sz w:val="18"/>
                <w:szCs w:val="18"/>
              </w:rPr>
              <w:t xml:space="preserve"> ( </w:t>
            </w:r>
            <w:proofErr w:type="spellStart"/>
            <w:r w:rsidRPr="00E06291">
              <w:rPr>
                <w:rFonts w:ascii="Sylfaen" w:eastAsia="Times New Roman" w:hAnsi="Sylfaen" w:cs="Calibri"/>
                <w:color w:val="000000"/>
                <w:sz w:val="18"/>
                <w:szCs w:val="18"/>
              </w:rPr>
              <w:t>გარდა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კარდიოქირურგიისა</w:t>
            </w:r>
            <w:proofErr w:type="spellEnd"/>
            <w:r w:rsidRPr="00E06291">
              <w:rPr>
                <w:rFonts w:ascii="Sylfaen" w:eastAsia="Times New Roman" w:hAnsi="Sylfaen" w:cs="Calibri"/>
                <w:color w:val="000000"/>
                <w:sz w:val="18"/>
                <w:szCs w:val="18"/>
              </w:rPr>
              <w:t>)</w:t>
            </w:r>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99 154 897,07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107 670 264,22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106 539 077,67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109 682 626,24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3 143 548,57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2 012 362,02   </w:t>
            </w:r>
          </w:p>
        </w:tc>
      </w:tr>
      <w:tr w:rsidR="00E06291" w:rsidRPr="00E06291" w:rsidTr="00E06291">
        <w:trPr>
          <w:trHeight w:val="54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გადაუდებელი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59 123 803,18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71 315 574,15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56 360 289,84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60 306 955,64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3 946 665,80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11 008 618,51   </w:t>
            </w:r>
          </w:p>
        </w:tc>
      </w:tr>
      <w:tr w:rsidR="00E06291" w:rsidRPr="00E06291" w:rsidTr="00E06291">
        <w:trPr>
          <w:trHeight w:val="552"/>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მშობიარობა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საკეისრო</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კვეთა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29 927 172,92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29 554 607,41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27 339 662,15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25 955 498,04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1 384 164,11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3 599 109,37   </w:t>
            </w:r>
          </w:p>
        </w:tc>
      </w:tr>
      <w:tr w:rsidR="00E06291" w:rsidRPr="00E06291" w:rsidTr="00E06291">
        <w:trPr>
          <w:trHeight w:val="57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ინფექციური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დაავადებების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მართვა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r>
      <w:tr w:rsidR="00E06291" w:rsidRPr="00E06291" w:rsidTr="00E06291">
        <w:trPr>
          <w:trHeight w:val="55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კარდიოქირურგია</w:t>
            </w:r>
            <w:proofErr w:type="spellEnd"/>
            <w:r w:rsidRPr="00E06291">
              <w:rPr>
                <w:rFonts w:ascii="Sylfaen" w:eastAsia="Times New Roman" w:hAnsi="Sylfaen" w:cs="Calibri"/>
                <w:color w:val="000000"/>
                <w:sz w:val="18"/>
                <w:szCs w:val="18"/>
              </w:rPr>
              <w:t>/</w:t>
            </w:r>
            <w:proofErr w:type="spellStart"/>
            <w:r w:rsidRPr="00E06291">
              <w:rPr>
                <w:rFonts w:ascii="Sylfaen" w:eastAsia="Times New Roman" w:hAnsi="Sylfaen" w:cs="Calibri"/>
                <w:color w:val="000000"/>
                <w:sz w:val="18"/>
                <w:szCs w:val="18"/>
              </w:rPr>
              <w:t>ინტერვენციული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კარდიოლოგია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19 243 929,83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22 994 606,16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23 475 106,55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22 461 058,45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1 014 048,10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533 547,71   </w:t>
            </w:r>
          </w:p>
        </w:tc>
      </w:tr>
      <w:tr w:rsidR="00E06291" w:rsidRPr="00E06291" w:rsidTr="00E06291">
        <w:trPr>
          <w:trHeight w:val="548"/>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სხივური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თერაპია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13 337 162,78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15 939 084,67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19 510 279,71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21 352 044,22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1 841 764,51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5 412 959,55   </w:t>
            </w:r>
          </w:p>
        </w:tc>
      </w:tr>
      <w:tr w:rsidR="00E06291" w:rsidRPr="00E06291" w:rsidTr="00E06291">
        <w:trPr>
          <w:trHeight w:val="55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ქიმიოთერაპია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ჰორმონოთერაპია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9 183 662,83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10 461 010,12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11 195 546,50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12 388 876,12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1 193 329,62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1 927 866,00   </w:t>
            </w:r>
          </w:p>
        </w:tc>
      </w:tr>
      <w:tr w:rsidR="00E06291" w:rsidRPr="00E06291" w:rsidTr="00E06291">
        <w:trPr>
          <w:trHeight w:val="989"/>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მაღალი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რისკის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ორსულთა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მშობიარეთა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მელოგინეთა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სტაციონარული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სამედიცინო</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კომპონენტი</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1 400 143,49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1 894 683,75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494 540,26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1 894 683,75   </w:t>
            </w:r>
          </w:p>
        </w:tc>
      </w:tr>
      <w:tr w:rsidR="00E06291" w:rsidRPr="00E06291" w:rsidTr="00E06291">
        <w:trPr>
          <w:trHeight w:val="692"/>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გეგმიური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406 390,26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530 368,13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654 235,98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949 790,25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295 554,27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419 422,12   </w:t>
            </w:r>
          </w:p>
        </w:tc>
      </w:tr>
      <w:tr w:rsidR="00E06291" w:rsidRPr="00E06291" w:rsidTr="00E06291">
        <w:trPr>
          <w:trHeight w:val="56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ქიმიოთერაპია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ჰორმონოთერაპია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მედიკამენტები</w:t>
            </w:r>
            <w:proofErr w:type="spellEnd"/>
            <w:r w:rsidRPr="00E06291">
              <w:rPr>
                <w:rFonts w:ascii="Sylfaen" w:eastAsia="Times New Roman" w:hAnsi="Sylfaen" w:cs="Calibri"/>
                <w:color w:val="000000"/>
                <w:sz w:val="18"/>
                <w:szCs w:val="18"/>
              </w:rPr>
              <w:t>)</w:t>
            </w:r>
          </w:p>
        </w:tc>
        <w:tc>
          <w:tcPr>
            <w:tcW w:w="178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12 176 437</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14 152 616</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16 625 072</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19 147 476</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2 522 404,00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4 994 860,00   </w:t>
            </w:r>
          </w:p>
        </w:tc>
      </w:tr>
      <w:tr w:rsidR="00E06291" w:rsidRPr="00E06291" w:rsidTr="00E06291">
        <w:trPr>
          <w:trHeight w:val="71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ამბულატორია</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60 079 721</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62 069 263</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57 385 300</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52 273 595</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5 111 705,00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9 795 668,00   </w:t>
            </w:r>
          </w:p>
        </w:tc>
      </w:tr>
      <w:tr w:rsidR="00E06291" w:rsidRPr="00E06291" w:rsidTr="00E06291">
        <w:trPr>
          <w:trHeight w:val="55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სულ</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659 825 520,47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747 013 755,44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746 366 272,92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810 545 672,85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64 179 399,93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63 531 917,41 </w:t>
            </w:r>
          </w:p>
        </w:tc>
      </w:tr>
    </w:tbl>
    <w:p w:rsidR="00FB5E74" w:rsidRDefault="00FB5E74"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E06291" w:rsidRDefault="00E06291" w:rsidP="00FB5E74">
      <w:pPr>
        <w:pStyle w:val="ListParagraph"/>
        <w:spacing w:before="120" w:after="120"/>
        <w:ind w:left="450"/>
        <w:jc w:val="both"/>
        <w:rPr>
          <w:rFonts w:ascii="Sylfaen" w:hAnsi="Sylfaen"/>
          <w:sz w:val="18"/>
          <w:szCs w:val="18"/>
          <w:lang w:val="ka-GE"/>
        </w:rPr>
      </w:pPr>
    </w:p>
    <w:p w:rsidR="00E06291" w:rsidRDefault="00E06291"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5E5B9D" w:rsidRDefault="005E5B9D" w:rsidP="005E5B9D">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შემთხვევათა რაოდენობების</w:t>
      </w:r>
      <w:r w:rsidRPr="00A07172">
        <w:rPr>
          <w:rFonts w:ascii="Sylfaen" w:eastAsia="Times New Roman" w:hAnsi="Sylfaen" w:cs="Times New Roman"/>
          <w:b/>
          <w:sz w:val="20"/>
          <w:szCs w:val="20"/>
          <w:lang w:val="ka-GE"/>
        </w:rPr>
        <w:t xml:space="preserve"> შედარება</w:t>
      </w:r>
      <w:r>
        <w:rPr>
          <w:rFonts w:ascii="Sylfaen" w:eastAsia="Times New Roman" w:hAnsi="Sylfaen" w:cs="Times New Roman"/>
          <w:b/>
          <w:sz w:val="20"/>
          <w:szCs w:val="20"/>
          <w:lang w:val="ka-GE"/>
        </w:rPr>
        <w:t xml:space="preserve"> კომპონენტების მიხედვით</w:t>
      </w:r>
    </w:p>
    <w:p w:rsidR="00B264BF" w:rsidRDefault="005E52C4" w:rsidP="005E52C4">
      <w:pPr>
        <w:pStyle w:val="ListParagraph"/>
        <w:ind w:left="-142"/>
        <w:jc w:val="center"/>
        <w:rPr>
          <w:rFonts w:ascii="Sylfaen" w:eastAsia="Times New Roman" w:hAnsi="Sylfaen" w:cs="Times New Roman"/>
          <w:b/>
          <w:sz w:val="20"/>
          <w:szCs w:val="20"/>
          <w:lang w:val="ka-GE"/>
        </w:rPr>
      </w:pPr>
      <w:r>
        <w:rPr>
          <w:noProof/>
        </w:rPr>
        <w:drawing>
          <wp:inline distT="0" distB="0" distL="0" distR="0" wp14:anchorId="32DBC2CD" wp14:editId="5C97A825">
            <wp:extent cx="9083040" cy="4412974"/>
            <wp:effectExtent l="0" t="0" r="3810" b="698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64BF" w:rsidRDefault="00B264BF" w:rsidP="00B264BF">
      <w:pPr>
        <w:pStyle w:val="ListParagraph"/>
        <w:ind w:left="1267"/>
        <w:jc w:val="center"/>
        <w:rPr>
          <w:rFonts w:ascii="Sylfaen" w:eastAsia="Times New Roman" w:hAnsi="Sylfaen" w:cs="Times New Roman"/>
          <w:b/>
          <w:sz w:val="20"/>
          <w:szCs w:val="20"/>
        </w:rPr>
      </w:pPr>
    </w:p>
    <w:p w:rsidR="00B264BF" w:rsidRDefault="005E52C4" w:rsidP="005E52C4">
      <w:pPr>
        <w:pStyle w:val="ListParagraph"/>
        <w:ind w:left="-426"/>
        <w:jc w:val="center"/>
        <w:rPr>
          <w:rFonts w:ascii="Sylfaen" w:eastAsia="Times New Roman" w:hAnsi="Sylfaen" w:cs="Times New Roman"/>
          <w:b/>
          <w:sz w:val="20"/>
          <w:szCs w:val="20"/>
        </w:rPr>
      </w:pPr>
      <w:r>
        <w:rPr>
          <w:noProof/>
        </w:rPr>
        <w:drawing>
          <wp:inline distT="0" distB="0" distL="0" distR="0" wp14:anchorId="1928D140" wp14:editId="5934F602">
            <wp:extent cx="9014460" cy="2202511"/>
            <wp:effectExtent l="0" t="0" r="15240" b="762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264BF" w:rsidRDefault="00B264BF" w:rsidP="00B264BF">
      <w:pPr>
        <w:pStyle w:val="ListParagraph"/>
        <w:ind w:left="1267"/>
        <w:jc w:val="center"/>
        <w:rPr>
          <w:rFonts w:ascii="Sylfaen" w:eastAsia="Times New Roman" w:hAnsi="Sylfaen" w:cs="Times New Roman"/>
          <w:b/>
          <w:sz w:val="20"/>
          <w:szCs w:val="20"/>
        </w:rPr>
      </w:pPr>
    </w:p>
    <w:p w:rsidR="00EA1862" w:rsidRDefault="00EA1862" w:rsidP="00B264BF">
      <w:pPr>
        <w:pStyle w:val="ListParagraph"/>
        <w:ind w:left="1267"/>
        <w:jc w:val="center"/>
        <w:rPr>
          <w:rFonts w:ascii="Sylfaen" w:eastAsia="Times New Roman" w:hAnsi="Sylfaen" w:cs="Times New Roman"/>
          <w:b/>
          <w:sz w:val="20"/>
          <w:szCs w:val="20"/>
        </w:rPr>
      </w:pPr>
    </w:p>
    <w:p w:rsidR="00B264BF" w:rsidRDefault="00BF47C4" w:rsidP="00B264BF">
      <w:pPr>
        <w:pStyle w:val="ListParagraph"/>
        <w:ind w:left="1267"/>
        <w:jc w:val="center"/>
        <w:rPr>
          <w:rFonts w:ascii="Sylfaen" w:eastAsia="Times New Roman" w:hAnsi="Sylfaen" w:cs="Times New Roman"/>
          <w:b/>
          <w:sz w:val="20"/>
          <w:szCs w:val="20"/>
          <w:lang w:val="ka-GE"/>
        </w:rPr>
      </w:pPr>
      <w:r>
        <w:rPr>
          <w:rFonts w:ascii="Sylfaen" w:eastAsia="Times New Roman" w:hAnsi="Sylfaen" w:cs="Times New Roman"/>
          <w:b/>
          <w:sz w:val="20"/>
          <w:szCs w:val="20"/>
        </w:rPr>
        <w:t>2017</w:t>
      </w:r>
      <w:r w:rsidR="00B264BF" w:rsidRPr="00A07172">
        <w:rPr>
          <w:rFonts w:ascii="Sylfaen" w:eastAsia="Times New Roman" w:hAnsi="Sylfaen" w:cs="Times New Roman"/>
          <w:b/>
          <w:sz w:val="20"/>
          <w:szCs w:val="20"/>
        </w:rPr>
        <w:t xml:space="preserve">-2018 </w:t>
      </w:r>
      <w:r w:rsidR="00B264BF" w:rsidRPr="00A07172">
        <w:rPr>
          <w:rFonts w:ascii="Sylfaen" w:eastAsia="Times New Roman" w:hAnsi="Sylfaen" w:cs="Times New Roman"/>
          <w:b/>
          <w:sz w:val="20"/>
          <w:szCs w:val="20"/>
          <w:lang w:val="ka-GE"/>
        </w:rPr>
        <w:t>წ.წ.</w:t>
      </w:r>
      <w:r w:rsidR="00B264BF" w:rsidRPr="00A07172">
        <w:rPr>
          <w:rFonts w:ascii="Sylfaen" w:eastAsia="Times New Roman" w:hAnsi="Sylfaen" w:cs="Times New Roman"/>
          <w:b/>
          <w:sz w:val="20"/>
          <w:szCs w:val="20"/>
        </w:rPr>
        <w:t xml:space="preserve"> </w:t>
      </w:r>
      <w:r w:rsidR="00B264BF">
        <w:rPr>
          <w:rFonts w:ascii="Sylfaen" w:eastAsia="Times New Roman" w:hAnsi="Sylfaen" w:cs="Times New Roman"/>
          <w:b/>
          <w:sz w:val="20"/>
          <w:szCs w:val="20"/>
          <w:lang w:val="ka-GE"/>
        </w:rPr>
        <w:t>შემთხვევათა რაოდენობების</w:t>
      </w:r>
      <w:r>
        <w:rPr>
          <w:rFonts w:ascii="Sylfaen" w:eastAsia="Times New Roman" w:hAnsi="Sylfaen" w:cs="Times New Roman"/>
          <w:b/>
          <w:sz w:val="20"/>
          <w:szCs w:val="20"/>
        </w:rPr>
        <w:t>/</w:t>
      </w:r>
      <w:r>
        <w:rPr>
          <w:rFonts w:ascii="Sylfaen" w:eastAsia="Times New Roman" w:hAnsi="Sylfaen" w:cs="Times New Roman"/>
          <w:b/>
          <w:sz w:val="20"/>
          <w:szCs w:val="20"/>
          <w:lang w:val="ka-GE"/>
        </w:rPr>
        <w:t>ხაჯების</w:t>
      </w:r>
      <w:r w:rsidR="00B264BF" w:rsidRPr="00A07172">
        <w:rPr>
          <w:rFonts w:ascii="Sylfaen" w:eastAsia="Times New Roman" w:hAnsi="Sylfaen" w:cs="Times New Roman"/>
          <w:b/>
          <w:sz w:val="20"/>
          <w:szCs w:val="20"/>
          <w:lang w:val="ka-GE"/>
        </w:rPr>
        <w:t xml:space="preserve"> შედარება</w:t>
      </w:r>
      <w:r w:rsidR="00B264BF">
        <w:rPr>
          <w:rFonts w:ascii="Sylfaen" w:eastAsia="Times New Roman" w:hAnsi="Sylfaen" w:cs="Times New Roman"/>
          <w:b/>
          <w:sz w:val="20"/>
          <w:szCs w:val="20"/>
          <w:lang w:val="ka-GE"/>
        </w:rPr>
        <w:t xml:space="preserve"> კომპონენტების მიხედვით</w:t>
      </w:r>
    </w:p>
    <w:p w:rsidR="005E5B9D" w:rsidRDefault="005E5B9D" w:rsidP="00FB5E74">
      <w:pPr>
        <w:pStyle w:val="ListParagraph"/>
        <w:spacing w:before="120" w:after="120"/>
        <w:ind w:left="450"/>
        <w:jc w:val="both"/>
        <w:rPr>
          <w:rFonts w:ascii="Sylfaen" w:hAnsi="Sylfaen"/>
          <w:sz w:val="18"/>
          <w:szCs w:val="18"/>
          <w:lang w:val="ka-GE"/>
        </w:rPr>
      </w:pPr>
    </w:p>
    <w:p w:rsidR="00BF47C4" w:rsidRPr="00E63F11" w:rsidRDefault="00BF47C4" w:rsidP="00BF47C4">
      <w:pPr>
        <w:pStyle w:val="ListParagraph"/>
        <w:numPr>
          <w:ilvl w:val="0"/>
          <w:numId w:val="5"/>
        </w:numPr>
        <w:autoSpaceDE w:val="0"/>
        <w:autoSpaceDN w:val="0"/>
        <w:adjustRightInd w:val="0"/>
        <w:spacing w:after="0" w:line="360" w:lineRule="auto"/>
        <w:ind w:left="0" w:firstLine="284"/>
        <w:jc w:val="both"/>
        <w:rPr>
          <w:rFonts w:ascii="Sylfaen" w:hAnsi="Sylfaen" w:cs="Arial"/>
          <w:color w:val="000000"/>
          <w:sz w:val="20"/>
          <w:szCs w:val="20"/>
          <w:lang w:val="ka-GE"/>
        </w:rPr>
      </w:pPr>
      <w:proofErr w:type="spellStart"/>
      <w:proofErr w:type="gramStart"/>
      <w:r w:rsidRPr="00E63F11">
        <w:rPr>
          <w:rFonts w:ascii="Sylfaen" w:hAnsi="Sylfaen" w:cs="Sylfaen"/>
          <w:color w:val="212121"/>
          <w:sz w:val="20"/>
          <w:szCs w:val="20"/>
        </w:rPr>
        <w:t>სსიპ</w:t>
      </w:r>
      <w:proofErr w:type="spellEnd"/>
      <w:proofErr w:type="gramEnd"/>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ლ</w:t>
      </w:r>
      <w:r w:rsidRPr="00E63F11">
        <w:rPr>
          <w:rFonts w:ascii="Sylfaen" w:hAnsi="Sylfaen" w:cs="Arial"/>
          <w:color w:val="212121"/>
          <w:sz w:val="20"/>
          <w:szCs w:val="20"/>
        </w:rPr>
        <w:t>.</w:t>
      </w:r>
      <w:r w:rsidRPr="00E63F11">
        <w:rPr>
          <w:rFonts w:ascii="Sylfaen" w:hAnsi="Sylfaen" w:cs="Sylfaen"/>
          <w:color w:val="212121"/>
          <w:sz w:val="20"/>
          <w:szCs w:val="20"/>
        </w:rPr>
        <w:t>საყვარელიძის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სახელობის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დაავადებათა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კონტროლისა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საზოგადოებრივი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ჯანმრთელობის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ეროვნული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ცენტრის</w:t>
      </w:r>
      <w:proofErr w:type="spellEnd"/>
      <w:r w:rsidRPr="00E63F11">
        <w:rPr>
          <w:rFonts w:ascii="Sylfaen" w:hAnsi="Sylfaen" w:cs="Arial"/>
          <w:color w:val="212121"/>
          <w:sz w:val="20"/>
          <w:szCs w:val="20"/>
        </w:rPr>
        <w:t xml:space="preserve"> </w:t>
      </w:r>
      <w:r w:rsidRPr="00E63F11">
        <w:rPr>
          <w:rFonts w:ascii="Sylfaen" w:hAnsi="Sylfaen" w:cs="Sylfaen"/>
          <w:color w:val="212121"/>
          <w:sz w:val="20"/>
          <w:szCs w:val="20"/>
          <w:lang w:val="ka-GE"/>
        </w:rPr>
        <w:t>მონაცემებით</w:t>
      </w:r>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საქართველოში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დაავადებებისა</w:t>
      </w:r>
      <w:proofErr w:type="spellEnd"/>
      <w:r w:rsidRPr="00E63F11">
        <w:rPr>
          <w:rFonts w:ascii="Sylfaen" w:hAnsi="Sylfaen" w:cs="Arial"/>
          <w:color w:val="212121"/>
          <w:sz w:val="20"/>
          <w:szCs w:val="20"/>
        </w:rPr>
        <w:t xml:space="preserve"> (ILI)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rPr>
        <w:t xml:space="preserve"> (SARI) </w:t>
      </w:r>
      <w:proofErr w:type="spellStart"/>
      <w:r w:rsidRPr="00E63F11">
        <w:rPr>
          <w:rFonts w:ascii="Sylfaen" w:hAnsi="Sylfaen" w:cs="Sylfaen"/>
          <w:color w:val="212121"/>
          <w:sz w:val="20"/>
          <w:szCs w:val="20"/>
        </w:rPr>
        <w:t>შემთხვევების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მატება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ორმოცდამეშვიდე</w:t>
      </w:r>
      <w:proofErr w:type="spellEnd"/>
      <w:r w:rsidRPr="00E63F11">
        <w:rPr>
          <w:rFonts w:ascii="Sylfaen" w:hAnsi="Sylfaen" w:cs="Arial"/>
          <w:color w:val="212121"/>
          <w:sz w:val="20"/>
          <w:szCs w:val="20"/>
        </w:rPr>
        <w:t xml:space="preserve"> - </w:t>
      </w:r>
      <w:proofErr w:type="spellStart"/>
      <w:r w:rsidRPr="00E63F11">
        <w:rPr>
          <w:rFonts w:ascii="Sylfaen" w:hAnsi="Sylfaen" w:cs="Sylfaen"/>
          <w:color w:val="212121"/>
          <w:sz w:val="20"/>
          <w:szCs w:val="20"/>
        </w:rPr>
        <w:t>ორმოცდამერვე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კვირიდან</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დაიწყო</w:t>
      </w:r>
      <w:proofErr w:type="spellEnd"/>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2018 </w:t>
      </w:r>
      <w:proofErr w:type="spellStart"/>
      <w:r w:rsidRPr="00E63F11">
        <w:rPr>
          <w:rFonts w:ascii="Sylfaen" w:hAnsi="Sylfaen" w:cs="Sylfaen"/>
          <w:color w:val="212121"/>
          <w:sz w:val="20"/>
          <w:szCs w:val="20"/>
        </w:rPr>
        <w:t>წლის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ბოლო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ეტაპისთვის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დაფიქსირდა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შემთხვევების</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მაჩვენებლი</w:t>
      </w:r>
      <w:proofErr w:type="spellEnd"/>
      <w:r w:rsidRPr="00E63F11">
        <w:rPr>
          <w:rFonts w:ascii="Sylfaen" w:hAnsi="Sylfaen" w:cs="Arial"/>
          <w:color w:val="212121"/>
          <w:sz w:val="20"/>
          <w:szCs w:val="20"/>
        </w:rPr>
        <w:t xml:space="preserve"> 277 - 100 </w:t>
      </w:r>
      <w:proofErr w:type="spellStart"/>
      <w:r w:rsidRPr="00E63F11">
        <w:rPr>
          <w:rFonts w:ascii="Sylfaen" w:hAnsi="Sylfaen" w:cs="Sylfaen"/>
          <w:color w:val="212121"/>
          <w:sz w:val="20"/>
          <w:szCs w:val="20"/>
        </w:rPr>
        <w:t>ათას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მოსახლეზე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აღინიშნა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რომ</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rPr>
        <w:t xml:space="preserve"> (SARI</w:t>
      </w:r>
      <w:r w:rsidRPr="00E63F11">
        <w:rPr>
          <w:rFonts w:ascii="Sylfaen" w:hAnsi="Sylfaen" w:cs="Arial"/>
          <w:color w:val="212121"/>
          <w:sz w:val="20"/>
          <w:szCs w:val="20"/>
          <w:lang w:val="ka-GE"/>
        </w:rPr>
        <w:t>)</w:t>
      </w:r>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წილი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ჰოსპიტალიზაციაში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მკვეთრად</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იყო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მომატებული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მათ</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შორის</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ბავშვთა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ასაკში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რაც</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მოსალოდნელიც</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იყო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ვინაიდან</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პაციენტების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დიდი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ნაწილი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პირველადი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ჯანდაცვის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სამსახურების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გვერდის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ავლით</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პირდაპირ</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სტაციონარებს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მიმართავს</w:t>
      </w:r>
      <w:proofErr w:type="spellEnd"/>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ამასთან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გასათვალისწინებელია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მიმართვიანობა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ხშირ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შემთხვევაში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გაზრდილი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იყო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სტაციონარებში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რომლებიც</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არიან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ჩართული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ინფექციური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მართვის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შესაბამისად</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რეგისტრაცია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ხორციელდებოდა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გადაუდებელი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მომსახურების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ფარგლებში</w:t>
      </w:r>
      <w:r w:rsidRPr="00E63F11">
        <w:rPr>
          <w:rFonts w:ascii="Sylfaen" w:hAnsi="Sylfaen" w:cs="Arial"/>
          <w:color w:val="212121"/>
          <w:sz w:val="20"/>
          <w:szCs w:val="20"/>
          <w:lang w:val="ka-GE"/>
        </w:rPr>
        <w:t xml:space="preserve">.  </w:t>
      </w:r>
      <w:r w:rsidRPr="00E63F11">
        <w:rPr>
          <w:rFonts w:ascii="Sylfaen" w:hAnsi="Sylfaen" w:cs="Sylfaen"/>
          <w:color w:val="000000"/>
          <w:sz w:val="20"/>
          <w:szCs w:val="20"/>
          <w:lang w:val="ka-GE"/>
        </w:rPr>
        <w:t>გარდა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ამისა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გასული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წლის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დეკემბრის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თვიდან</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ქვეყანაში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დაფიქსირდა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წითელას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შემთხვევების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მზარდი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ტენდენცია</w:t>
      </w:r>
      <w:r w:rsidRPr="00E63F11">
        <w:rPr>
          <w:rFonts w:ascii="Sylfaen" w:hAnsi="Sylfaen" w:cs="Arial"/>
          <w:color w:val="000000"/>
          <w:sz w:val="20"/>
          <w:szCs w:val="20"/>
          <w:lang w:val="ka-GE"/>
        </w:rPr>
        <w:t xml:space="preserve">;  </w:t>
      </w:r>
    </w:p>
    <w:p w:rsidR="00BF47C4" w:rsidRPr="00E63F11" w:rsidRDefault="00BF47C4" w:rsidP="00BF47C4">
      <w:pPr>
        <w:pStyle w:val="ListParagraph"/>
        <w:numPr>
          <w:ilvl w:val="0"/>
          <w:numId w:val="5"/>
        </w:numPr>
        <w:autoSpaceDE w:val="0"/>
        <w:autoSpaceDN w:val="0"/>
        <w:adjustRightInd w:val="0"/>
        <w:spacing w:after="0" w:line="360" w:lineRule="auto"/>
        <w:ind w:left="0" w:firstLine="284"/>
        <w:jc w:val="both"/>
        <w:rPr>
          <w:rFonts w:ascii="Sylfaen" w:hAnsi="Sylfaen" w:cs="Arial"/>
          <w:color w:val="000000"/>
          <w:sz w:val="20"/>
          <w:szCs w:val="20"/>
          <w:lang w:val="ka-GE"/>
        </w:rPr>
      </w:pP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ფონზე</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გაიზარდა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ქრონიკული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გამწვავებების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პაციენტთა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ჰოსპიტალიზაციის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w:t>
      </w:r>
      <w:r w:rsidRPr="00E63F11">
        <w:rPr>
          <w:rFonts w:ascii="Sylfaen" w:hAnsi="Sylfaen" w:cs="Arial"/>
          <w:color w:val="212121"/>
          <w:sz w:val="20"/>
          <w:szCs w:val="20"/>
          <w:lang w:val="ka-GE"/>
        </w:rPr>
        <w:t>;</w:t>
      </w:r>
    </w:p>
    <w:p w:rsidR="00BF47C4" w:rsidRPr="00E63F11" w:rsidRDefault="00BF47C4" w:rsidP="00BF47C4">
      <w:pPr>
        <w:autoSpaceDE w:val="0"/>
        <w:autoSpaceDN w:val="0"/>
        <w:adjustRightInd w:val="0"/>
        <w:spacing w:after="0" w:line="360" w:lineRule="auto"/>
        <w:jc w:val="both"/>
        <w:rPr>
          <w:rFonts w:ascii="Sylfaen" w:hAnsi="Sylfaen" w:cs="Arial"/>
          <w:color w:val="000000"/>
          <w:sz w:val="20"/>
          <w:szCs w:val="20"/>
          <w:lang w:val="ka-GE"/>
        </w:rPr>
      </w:pPr>
    </w:p>
    <w:p w:rsidR="00BF47C4" w:rsidRPr="00E63F11" w:rsidRDefault="00BF47C4" w:rsidP="00BF47C4">
      <w:pPr>
        <w:pStyle w:val="ListParagraph"/>
        <w:spacing w:line="360" w:lineRule="auto"/>
        <w:ind w:left="0"/>
        <w:jc w:val="center"/>
        <w:rPr>
          <w:rFonts w:ascii="Sylfaen" w:eastAsia="Times New Roman" w:hAnsi="Sylfaen" w:cs="Arial"/>
          <w:b/>
          <w:sz w:val="20"/>
          <w:szCs w:val="20"/>
          <w:lang w:val="ka-GE"/>
        </w:rPr>
      </w:pPr>
      <w:r w:rsidRPr="00E63F11">
        <w:rPr>
          <w:rFonts w:ascii="Sylfaen" w:eastAsia="Times New Roman" w:hAnsi="Sylfaen" w:cs="Arial"/>
          <w:b/>
          <w:sz w:val="20"/>
          <w:szCs w:val="20"/>
        </w:rPr>
        <w:t xml:space="preserve">2015-2018 </w:t>
      </w:r>
      <w:r w:rsidRPr="00E63F11">
        <w:rPr>
          <w:rFonts w:ascii="Sylfaen" w:eastAsia="Times New Roman" w:hAnsi="Sylfaen" w:cs="Sylfaen"/>
          <w:b/>
          <w:sz w:val="20"/>
          <w:szCs w:val="20"/>
          <w:lang w:val="ka-GE"/>
        </w:rPr>
        <w:t>წ</w:t>
      </w:r>
      <w:r w:rsidRPr="00E63F11">
        <w:rPr>
          <w:rFonts w:ascii="Sylfaen" w:eastAsia="Times New Roman" w:hAnsi="Sylfaen" w:cs="Arial"/>
          <w:b/>
          <w:sz w:val="20"/>
          <w:szCs w:val="20"/>
          <w:lang w:val="ka-GE"/>
        </w:rPr>
        <w:t>.</w:t>
      </w:r>
      <w:r w:rsidRPr="00E63F11">
        <w:rPr>
          <w:rFonts w:ascii="Sylfaen" w:eastAsia="Times New Roman" w:hAnsi="Sylfaen" w:cs="Sylfaen"/>
          <w:b/>
          <w:sz w:val="20"/>
          <w:szCs w:val="20"/>
          <w:lang w:val="ka-GE"/>
        </w:rPr>
        <w:t>წ</w:t>
      </w:r>
      <w:r w:rsidRPr="00E63F11">
        <w:rPr>
          <w:rFonts w:ascii="Sylfaen" w:eastAsia="Times New Roman" w:hAnsi="Sylfaen" w:cs="Arial"/>
          <w:b/>
          <w:sz w:val="20"/>
          <w:szCs w:val="20"/>
          <w:lang w:val="ka-GE"/>
        </w:rPr>
        <w:t>.</w:t>
      </w:r>
      <w:r w:rsidRPr="00E63F11">
        <w:rPr>
          <w:rFonts w:ascii="Sylfaen" w:eastAsia="Times New Roman" w:hAnsi="Sylfaen" w:cs="Arial"/>
          <w:b/>
          <w:sz w:val="20"/>
          <w:szCs w:val="20"/>
        </w:rPr>
        <w:t xml:space="preserve"> </w:t>
      </w:r>
      <w:r w:rsidRPr="00E63F11">
        <w:rPr>
          <w:rFonts w:ascii="Sylfaen" w:eastAsia="Times New Roman" w:hAnsi="Sylfaen" w:cs="Sylfaen"/>
          <w:b/>
          <w:sz w:val="20"/>
          <w:szCs w:val="20"/>
          <w:lang w:val="ka-GE"/>
        </w:rPr>
        <w:t>შემთხვევათა</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რაოდენობების</w:t>
      </w:r>
      <w:r>
        <w:rPr>
          <w:rFonts w:ascii="Sylfaen" w:eastAsia="Times New Roman" w:hAnsi="Sylfaen" w:cs="Sylfaen"/>
          <w:b/>
          <w:sz w:val="20"/>
          <w:szCs w:val="20"/>
          <w:lang w:val="ka-GE"/>
        </w:rPr>
        <w:t>/ხარჯების</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შედარება</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კომპონენტების</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მიხედვით</w:t>
      </w:r>
    </w:p>
    <w:p w:rsidR="00BF47C4" w:rsidRPr="00E63F11" w:rsidRDefault="00BF47C4" w:rsidP="00BF47C4">
      <w:pPr>
        <w:pStyle w:val="ListParagraph"/>
        <w:spacing w:before="120" w:after="120" w:line="360" w:lineRule="auto"/>
        <w:ind w:left="450"/>
        <w:jc w:val="both"/>
        <w:rPr>
          <w:rFonts w:ascii="Sylfaen" w:hAnsi="Sylfaen" w:cs="Arial"/>
          <w:sz w:val="20"/>
          <w:szCs w:val="20"/>
          <w:lang w:val="ka-GE"/>
        </w:rPr>
      </w:pP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გაიზარდა</w:t>
      </w:r>
      <w:r w:rsidRPr="00E63F11">
        <w:rPr>
          <w:rFonts w:ascii="Sylfaen" w:hAnsi="Sylfaen" w:cs="Arial"/>
          <w:sz w:val="20"/>
          <w:szCs w:val="20"/>
          <w:lang w:val="ka-GE"/>
        </w:rPr>
        <w:t xml:space="preserve"> </w:t>
      </w: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ინფორმირებულობა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საყოველთაო</w:t>
      </w:r>
      <w:r w:rsidRPr="00E63F11">
        <w:rPr>
          <w:rFonts w:ascii="Sylfaen" w:hAnsi="Sylfaen" w:cs="Arial"/>
          <w:sz w:val="20"/>
          <w:szCs w:val="20"/>
          <w:lang w:val="ka-GE"/>
        </w:rPr>
        <w:t xml:space="preserve"> </w:t>
      </w:r>
      <w:r w:rsidRPr="00E63F11">
        <w:rPr>
          <w:rFonts w:ascii="Sylfaen" w:hAnsi="Sylfaen" w:cs="Sylfaen"/>
          <w:sz w:val="20"/>
          <w:szCs w:val="20"/>
          <w:lang w:val="ka-GE"/>
        </w:rPr>
        <w:t>ჯანმრთელობის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დაცვისა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პროგრამებით</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დაფარული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თაობაზე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შესაბამისად</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ადექვატური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ჩატარების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საჭიროება</w:t>
      </w:r>
      <w:r w:rsidRPr="00E63F11">
        <w:rPr>
          <w:rFonts w:ascii="Sylfaen" w:hAnsi="Sylfaen" w:cs="Arial"/>
          <w:sz w:val="20"/>
          <w:szCs w:val="20"/>
          <w:lang w:val="ka-GE"/>
        </w:rPr>
        <w:t>;</w:t>
      </w: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გაფართოვდა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სხვადასხვა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ჩამონათვალი</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w:t>
      </w:r>
      <w:r w:rsidRPr="00E63F11">
        <w:rPr>
          <w:rFonts w:ascii="Sylfaen" w:hAnsi="Sylfaen" w:cs="Sylfaen"/>
          <w:bCs/>
          <w:iCs/>
          <w:color w:val="000000"/>
          <w:sz w:val="20"/>
          <w:szCs w:val="20"/>
          <w:lang w:val="ka-GE"/>
        </w:rPr>
        <w:t>ინერგება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ანგიოლოგიის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კარდიოქირურგიის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ნეიროქირურგიის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კუთხით</w:t>
      </w:r>
      <w:r w:rsidRPr="00E63F11">
        <w:rPr>
          <w:rFonts w:ascii="Sylfaen" w:hAnsi="Sylfaen" w:cs="Arial"/>
          <w:bCs/>
          <w:iCs/>
          <w:color w:val="000000"/>
          <w:sz w:val="20"/>
          <w:szCs w:val="20"/>
          <w:lang w:val="ka-GE"/>
        </w:rPr>
        <w:t xml:space="preserve">); </w:t>
      </w: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ასაკობრივ</w:t>
      </w:r>
      <w:r w:rsidRPr="00E63F11">
        <w:rPr>
          <w:rFonts w:ascii="Sylfaen" w:hAnsi="Sylfaen" w:cs="Arial"/>
          <w:sz w:val="20"/>
          <w:szCs w:val="20"/>
          <w:lang w:val="ka-GE"/>
        </w:rPr>
        <w:t xml:space="preserve"> </w:t>
      </w:r>
      <w:r w:rsidRPr="00E63F11">
        <w:rPr>
          <w:rFonts w:ascii="Sylfaen" w:hAnsi="Sylfaen" w:cs="Sylfaen"/>
          <w:sz w:val="20"/>
          <w:szCs w:val="20"/>
          <w:lang w:val="ka-GE"/>
        </w:rPr>
        <w:t>სტრუქტურაში</w:t>
      </w:r>
      <w:r w:rsidRPr="00E63F11">
        <w:rPr>
          <w:rFonts w:ascii="Sylfaen" w:hAnsi="Sylfaen" w:cs="Arial"/>
          <w:sz w:val="20"/>
          <w:szCs w:val="20"/>
          <w:lang w:val="ka-GE"/>
        </w:rPr>
        <w:t xml:space="preserve"> </w:t>
      </w:r>
      <w:r w:rsidRPr="00E63F11">
        <w:rPr>
          <w:rFonts w:ascii="Sylfaen" w:hAnsi="Sylfaen" w:cs="Arial"/>
          <w:bCs/>
          <w:iCs/>
          <w:color w:val="000000"/>
          <w:sz w:val="20"/>
          <w:szCs w:val="20"/>
          <w:lang w:val="ka-GE"/>
        </w:rPr>
        <w:t xml:space="preserve">65 </w:t>
      </w:r>
      <w:r w:rsidRPr="00E63F11">
        <w:rPr>
          <w:rFonts w:ascii="Sylfaen" w:hAnsi="Sylfaen" w:cs="Sylfaen"/>
          <w:bCs/>
          <w:iCs/>
          <w:color w:val="000000"/>
          <w:sz w:val="20"/>
          <w:szCs w:val="20"/>
          <w:lang w:val="ka-GE"/>
        </w:rPr>
        <w:t>წლისა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უფროსი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ასაკის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მოსახლეობის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წილი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საშუალოდ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წლიურად</w:t>
      </w:r>
      <w:r w:rsidRPr="00E63F11">
        <w:rPr>
          <w:rFonts w:ascii="Sylfaen" w:hAnsi="Sylfaen" w:cs="Arial"/>
          <w:bCs/>
          <w:iCs/>
          <w:color w:val="000000"/>
          <w:sz w:val="20"/>
          <w:szCs w:val="20"/>
          <w:lang w:val="ka-GE"/>
        </w:rPr>
        <w:t xml:space="preserve"> 0,1%-</w:t>
      </w:r>
      <w:r w:rsidRPr="00E63F11">
        <w:rPr>
          <w:rFonts w:ascii="Sylfaen" w:hAnsi="Sylfaen" w:cs="Sylfaen"/>
          <w:bCs/>
          <w:iCs/>
          <w:color w:val="000000"/>
          <w:sz w:val="20"/>
          <w:szCs w:val="20"/>
          <w:lang w:val="ka-GE"/>
        </w:rPr>
        <w:t>ით</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აღნიშნული</w:t>
      </w:r>
      <w:r w:rsidRPr="00E63F11">
        <w:rPr>
          <w:rFonts w:ascii="Sylfaen" w:hAnsi="Sylfaen" w:cs="Arial"/>
          <w:sz w:val="20"/>
          <w:szCs w:val="20"/>
          <w:lang w:val="ka-GE"/>
        </w:rPr>
        <w:t xml:space="preserve"> </w:t>
      </w:r>
      <w:r w:rsidRPr="00E63F11">
        <w:rPr>
          <w:rFonts w:ascii="Sylfaen" w:hAnsi="Sylfaen" w:cs="Sylfaen"/>
          <w:sz w:val="20"/>
          <w:szCs w:val="20"/>
          <w:lang w:val="ka-GE"/>
        </w:rPr>
        <w:t>კონტიგენტი</w:t>
      </w:r>
      <w:r w:rsidRPr="00E63F11">
        <w:rPr>
          <w:rFonts w:ascii="Sylfaen" w:hAnsi="Sylfaen" w:cs="Arial"/>
          <w:sz w:val="20"/>
          <w:szCs w:val="20"/>
          <w:lang w:val="ka-GE"/>
        </w:rPr>
        <w:t xml:space="preserve"> </w:t>
      </w:r>
      <w:r w:rsidRPr="00E63F11">
        <w:rPr>
          <w:rFonts w:ascii="Sylfaen" w:hAnsi="Sylfaen" w:cs="Sylfaen"/>
          <w:sz w:val="20"/>
          <w:szCs w:val="20"/>
          <w:lang w:val="ka-GE"/>
        </w:rPr>
        <w:t>წარმოადგენს</w:t>
      </w:r>
      <w:r w:rsidRPr="00E63F11">
        <w:rPr>
          <w:rFonts w:ascii="Sylfaen" w:hAnsi="Sylfaen" w:cs="Arial"/>
          <w:sz w:val="20"/>
          <w:szCs w:val="20"/>
          <w:lang w:val="ka-GE"/>
        </w:rPr>
        <w:t xml:space="preserve"> </w:t>
      </w:r>
      <w:r w:rsidRPr="00E63F11">
        <w:rPr>
          <w:rFonts w:ascii="Sylfaen" w:hAnsi="Sylfaen" w:cs="Sylfaen"/>
          <w:sz w:val="20"/>
          <w:szCs w:val="20"/>
          <w:lang w:val="ka-GE"/>
        </w:rPr>
        <w:t>ავადობისადმი</w:t>
      </w:r>
      <w:r w:rsidRPr="00E63F11">
        <w:rPr>
          <w:rFonts w:ascii="Sylfaen" w:hAnsi="Sylfaen" w:cs="Arial"/>
          <w:sz w:val="20"/>
          <w:szCs w:val="20"/>
          <w:lang w:val="ka-GE"/>
        </w:rPr>
        <w:t xml:space="preserve"> </w:t>
      </w:r>
      <w:r w:rsidRPr="00E63F11">
        <w:rPr>
          <w:rFonts w:ascii="Sylfaen" w:hAnsi="Sylfaen" w:cs="Sylfaen"/>
          <w:sz w:val="20"/>
          <w:szCs w:val="20"/>
          <w:lang w:val="ka-GE"/>
        </w:rPr>
        <w:t>მოწყვლად</w:t>
      </w:r>
      <w:r w:rsidRPr="00E63F11">
        <w:rPr>
          <w:rFonts w:ascii="Sylfaen" w:hAnsi="Sylfaen" w:cs="Arial"/>
          <w:sz w:val="20"/>
          <w:szCs w:val="20"/>
          <w:lang w:val="ka-GE"/>
        </w:rPr>
        <w:t xml:space="preserve"> </w:t>
      </w:r>
      <w:r w:rsidRPr="00E63F11">
        <w:rPr>
          <w:rFonts w:ascii="Sylfaen" w:hAnsi="Sylfaen" w:cs="Sylfaen"/>
          <w:sz w:val="20"/>
          <w:szCs w:val="20"/>
          <w:lang w:val="ka-GE"/>
        </w:rPr>
        <w:t>ჯგუფს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გამოირჩევა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მაღალი</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უტილიზაციით</w:t>
      </w:r>
      <w:r w:rsidRPr="00E63F11">
        <w:rPr>
          <w:rFonts w:ascii="Sylfaen" w:hAnsi="Sylfaen" w:cs="Arial"/>
          <w:sz w:val="20"/>
          <w:szCs w:val="20"/>
          <w:lang w:val="ka-GE"/>
        </w:rPr>
        <w:t>.</w:t>
      </w:r>
    </w:p>
    <w:p w:rsidR="00BF47C4" w:rsidRPr="00BF47C4"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eastAsia="Times New Roman" w:hAnsi="Sylfaen" w:cs="Sylfaen"/>
          <w:sz w:val="20"/>
          <w:szCs w:val="20"/>
          <w:lang w:val="ka-GE"/>
        </w:rPr>
        <w:t>ამჟამად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პირობების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მიხედვით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სასწრაფო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დაუყოვნებელი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ფინანსდება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სტაციონარული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მომსახურების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ფარგლებში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შესაბამისად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ასაკობრივი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მიზნობრივი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ჯგუფებისთვის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ასევე</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ვეტერანთა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პაკეტით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მოსარგებლეებისთვის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ულიმიტოდ</w:t>
      </w:r>
      <w:r w:rsidRPr="00E63F11">
        <w:rPr>
          <w:rFonts w:ascii="Sylfaen" w:eastAsia="Times New Roman" w:hAnsi="Sylfaen" w:cs="Arial"/>
          <w:sz w:val="20"/>
          <w:szCs w:val="20"/>
          <w:lang w:val="ka-GE"/>
        </w:rPr>
        <w:t xml:space="preserve">. </w:t>
      </w:r>
      <w:r w:rsidRPr="00E63F11">
        <w:rPr>
          <w:rFonts w:ascii="Sylfaen" w:hAnsi="Sylfaen" w:cs="Arial"/>
          <w:sz w:val="20"/>
          <w:szCs w:val="20"/>
          <w:lang w:val="ka-GE"/>
        </w:rPr>
        <w:t xml:space="preserve"> </w:t>
      </w:r>
      <w:r w:rsidRPr="00E63F11">
        <w:rPr>
          <w:rFonts w:ascii="Sylfaen" w:hAnsi="Sylfaen" w:cs="Sylfaen"/>
          <w:sz w:val="20"/>
          <w:szCs w:val="20"/>
          <w:lang w:val="ka-GE"/>
        </w:rPr>
        <w:t>სასწრაფო</w:t>
      </w:r>
      <w:r w:rsidRPr="00E63F11">
        <w:rPr>
          <w:rFonts w:ascii="Sylfaen" w:hAnsi="Sylfaen" w:cs="Arial"/>
          <w:sz w:val="20"/>
          <w:szCs w:val="20"/>
          <w:lang w:val="ka-GE"/>
        </w:rPr>
        <w:t xml:space="preserve"> </w:t>
      </w:r>
      <w:r w:rsidRPr="00E63F11">
        <w:rPr>
          <w:rFonts w:ascii="Sylfaen" w:hAnsi="Sylfaen" w:cs="Sylfaen"/>
          <w:sz w:val="20"/>
          <w:szCs w:val="20"/>
          <w:lang w:val="ka-GE"/>
        </w:rPr>
        <w:t>დაუყოვნებელი</w:t>
      </w:r>
      <w:r w:rsidRPr="00E63F11">
        <w:rPr>
          <w:rFonts w:ascii="Sylfaen" w:hAnsi="Sylfaen" w:cs="Arial"/>
          <w:sz w:val="20"/>
          <w:szCs w:val="20"/>
          <w:lang w:val="ka-GE"/>
        </w:rPr>
        <w:t xml:space="preserve"> </w:t>
      </w:r>
      <w:r w:rsidRPr="00E63F11">
        <w:rPr>
          <w:rFonts w:ascii="Sylfaen" w:hAnsi="Sylfaen" w:cs="Sylfaen"/>
          <w:sz w:val="20"/>
          <w:szCs w:val="20"/>
          <w:lang w:val="ka-GE"/>
        </w:rPr>
        <w:t>ინტერვენციების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უმრავლესობა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შესაძლებელია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გაკეთდეს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სასწრაფო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დაყოვნებულ</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რეჟიმში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თუმცა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მომსახურებასთან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დაკავშირებული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ზემოაღნიშნული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გარემოებების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გათვალისწინებით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მიმწოდებელთა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უმეტესობის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მიერ</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მაღალტექნოლოგიური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ღირებულების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კეთდება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გადაუდებლად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ვინაიდან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მიუხედავად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აღნიშნული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სატარიფო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არეალისა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გეგმური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განსაზღრული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წლიური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ლიმიტი</w:t>
      </w:r>
      <w:r w:rsidRPr="00E63F11">
        <w:rPr>
          <w:rFonts w:ascii="Sylfaen" w:eastAsia="Times New Roman" w:hAnsi="Sylfaen" w:cs="Arial"/>
          <w:sz w:val="20"/>
          <w:szCs w:val="20"/>
          <w:lang w:val="ka-GE"/>
        </w:rPr>
        <w:t xml:space="preserve"> 15 000 </w:t>
      </w:r>
      <w:r w:rsidRPr="00E63F11">
        <w:rPr>
          <w:rFonts w:ascii="Sylfaen" w:eastAsia="Times New Roman" w:hAnsi="Sylfaen" w:cs="Sylfaen"/>
          <w:sz w:val="20"/>
          <w:szCs w:val="20"/>
          <w:lang w:val="ka-GE"/>
        </w:rPr>
        <w:t>ლარს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შეადგენს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გადაუდებლად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ტიპის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ჩატარებისას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პაციენტისა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კლინიკის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ინტერესები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თანხვედრაშია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რადგან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პაციენტს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lastRenderedPageBreak/>
        <w:t>შესაძლოა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მაგრამ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უშაულოდ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ტარიფთან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დაკავშირებული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თანადაფინანსების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გადახდა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უწევს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არა</w:t>
      </w:r>
      <w:r w:rsidRPr="00E63F11">
        <w:rPr>
          <w:rFonts w:ascii="Sylfaen" w:eastAsia="Times New Roman" w:hAnsi="Sylfaen" w:cs="Arial"/>
          <w:sz w:val="20"/>
          <w:szCs w:val="20"/>
          <w:lang w:val="ka-GE"/>
        </w:rPr>
        <w:t xml:space="preserve"> 15 000 </w:t>
      </w:r>
      <w:r w:rsidRPr="00E63F11">
        <w:rPr>
          <w:rFonts w:ascii="Sylfaen" w:eastAsia="Times New Roman" w:hAnsi="Sylfaen" w:cs="Sylfaen"/>
          <w:sz w:val="20"/>
          <w:szCs w:val="20"/>
          <w:lang w:val="ka-GE"/>
        </w:rPr>
        <w:t>ზემოთ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დარჩენილი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გაცილებით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მეტი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თანხის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ხოლო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მიმწოდებელს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სახელმწიფოს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მხრიდან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გარანტირებული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დაფინანსება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მოუწევს</w:t>
      </w:r>
      <w:r w:rsidRPr="00E63F11">
        <w:rPr>
          <w:rFonts w:ascii="Sylfaen" w:eastAsia="Times New Roman" w:hAnsi="Sylfaen" w:cs="Arial"/>
          <w:sz w:val="20"/>
          <w:szCs w:val="20"/>
          <w:lang w:val="ka-GE"/>
        </w:rPr>
        <w:t>. (</w:t>
      </w:r>
      <w:r w:rsidRPr="00E63F11">
        <w:rPr>
          <w:rFonts w:ascii="Sylfaen" w:eastAsia="Times New Roman" w:hAnsi="Sylfaen" w:cs="Sylfaen"/>
          <w:sz w:val="20"/>
          <w:szCs w:val="20"/>
          <w:lang w:val="ka-GE"/>
        </w:rPr>
        <w:t>აღსანიშნავია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სადაზღვევო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კომპანიების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მიერ</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სახელმწიფო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სადაზღვევო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განხორციელების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დროს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როდესაც</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რომლებიც</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ტარდებოდა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ბენეფიციარის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კლინიკაში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ჰოსპიტალიზაციიდან</w:t>
      </w:r>
      <w:r w:rsidRPr="00E63F11">
        <w:rPr>
          <w:rFonts w:ascii="Sylfaen" w:eastAsia="Times New Roman" w:hAnsi="Sylfaen" w:cs="Arial"/>
          <w:sz w:val="20"/>
          <w:szCs w:val="20"/>
          <w:lang w:val="ka-GE"/>
        </w:rPr>
        <w:t xml:space="preserve"> 24 </w:t>
      </w:r>
      <w:r w:rsidRPr="00E63F11">
        <w:rPr>
          <w:rFonts w:ascii="Sylfaen" w:eastAsia="Times New Roman" w:hAnsi="Sylfaen" w:cs="Sylfaen"/>
          <w:sz w:val="20"/>
          <w:szCs w:val="20"/>
          <w:lang w:val="ka-GE"/>
        </w:rPr>
        <w:t>საათის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შემდეგ</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კარდიოქირურგია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ონკოქირურგია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კარდიოინტერვენციები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ძირითადად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არითმოლოგია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ანგიოლოგიური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ანევრიზმის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ემბოლიზაცია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სტენტირება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სხვ</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ფინანსდებოდა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გეგმური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ქირურგიული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განსაზღვრული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ლიმიტის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ფარგლებში</w:t>
      </w:r>
      <w:r w:rsidRPr="00E63F11">
        <w:rPr>
          <w:rFonts w:ascii="Sylfaen" w:eastAsia="Times New Roma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Arial"/>
          <w:bCs/>
          <w:iCs/>
          <w:color w:val="000000"/>
          <w:sz w:val="20"/>
          <w:szCs w:val="20"/>
          <w:lang w:val="ka-GE"/>
        </w:rPr>
        <w:t xml:space="preserve">2014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აპრილამდე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დარეგისტრირირებული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მოსარგებლეების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მკაცრი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აღრიცხვის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დოკუმენტით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ხელახალი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რეგისტრაციის</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ივნისამდე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ვალდებულების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მიმდინარეობდა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დღემდე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გრძელდება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აქტიური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კომუნიკაცია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ბენეფიციარებთან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პირველადი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მომატება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გამოვლენა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ჩატარების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საჭიროა</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წილი</w:t>
      </w:r>
      <w:r w:rsidRPr="00E63F11">
        <w:rPr>
          <w:rFonts w:ascii="Sylfaen" w:hAnsi="Sylfaen" w:cs="Arial"/>
          <w:sz w:val="20"/>
          <w:szCs w:val="20"/>
          <w:lang w:val="ka-GE"/>
        </w:rPr>
        <w:t xml:space="preserve"> </w:t>
      </w:r>
      <w:r w:rsidRPr="00E63F11">
        <w:rPr>
          <w:rFonts w:ascii="Sylfaen" w:hAnsi="Sylfaen" w:cs="Sylfaen"/>
          <w:sz w:val="20"/>
          <w:szCs w:val="20"/>
          <w:lang w:val="ka-GE"/>
        </w:rPr>
        <w:t>ორჯერ</w:t>
      </w:r>
      <w:r w:rsidRPr="00E63F11">
        <w:rPr>
          <w:rFonts w:ascii="Sylfaen" w:hAnsi="Sylfaen" w:cs="Arial"/>
          <w:sz w:val="20"/>
          <w:szCs w:val="20"/>
          <w:lang w:val="ka-GE"/>
        </w:rPr>
        <w:t xml:space="preserve"> </w:t>
      </w:r>
      <w:r w:rsidRPr="00E63F11">
        <w:rPr>
          <w:rFonts w:ascii="Sylfaen" w:hAnsi="Sylfaen" w:cs="Sylfaen"/>
          <w:sz w:val="20"/>
          <w:szCs w:val="20"/>
          <w:lang w:val="ka-GE"/>
        </w:rPr>
        <w:t>უფრო</w:t>
      </w:r>
      <w:r w:rsidRPr="00E63F11">
        <w:rPr>
          <w:rFonts w:ascii="Sylfaen" w:hAnsi="Sylfaen" w:cs="Arial"/>
          <w:sz w:val="20"/>
          <w:szCs w:val="20"/>
          <w:lang w:val="ka-GE"/>
        </w:rPr>
        <w:t xml:space="preserve"> </w:t>
      </w:r>
      <w:r w:rsidRPr="00E63F11">
        <w:rPr>
          <w:rFonts w:ascii="Sylfaen" w:hAnsi="Sylfaen" w:cs="Sylfaen"/>
          <w:sz w:val="20"/>
          <w:szCs w:val="20"/>
          <w:lang w:val="ka-GE"/>
        </w:rPr>
        <w:t>მეტად</w:t>
      </w:r>
      <w:r w:rsidRPr="00E63F11">
        <w:rPr>
          <w:rFonts w:ascii="Sylfaen" w:hAnsi="Sylfaen" w:cs="Arial"/>
          <w:sz w:val="20"/>
          <w:szCs w:val="20"/>
          <w:lang w:val="ka-GE"/>
        </w:rPr>
        <w:t xml:space="preserve"> </w:t>
      </w:r>
      <w:r w:rsidRPr="00E63F11">
        <w:rPr>
          <w:rFonts w:ascii="Sylfaen" w:hAnsi="Sylfaen" w:cs="Sylfaen"/>
          <w:sz w:val="20"/>
          <w:szCs w:val="20"/>
          <w:lang w:val="ka-GE"/>
        </w:rPr>
        <w:t>არის</w:t>
      </w:r>
      <w:r w:rsidRPr="00E63F11">
        <w:rPr>
          <w:rFonts w:ascii="Sylfaen" w:hAnsi="Sylfaen" w:cs="Arial"/>
          <w:sz w:val="20"/>
          <w:szCs w:val="20"/>
          <w:lang w:val="ka-GE"/>
        </w:rPr>
        <w:t xml:space="preserve"> </w:t>
      </w:r>
      <w:r w:rsidRPr="00E63F11">
        <w:rPr>
          <w:rFonts w:ascii="Sylfaen" w:hAnsi="Sylfaen" w:cs="Sylfaen"/>
          <w:sz w:val="20"/>
          <w:szCs w:val="20"/>
          <w:lang w:val="ka-GE"/>
        </w:rPr>
        <w:t>გაზრდილი</w:t>
      </w:r>
      <w:r w:rsidRPr="00E63F11">
        <w:rPr>
          <w:rFonts w:ascii="Sylfaen" w:hAnsi="Sylfaen" w:cs="Arial"/>
          <w:sz w:val="20"/>
          <w:szCs w:val="20"/>
          <w:lang w:val="ka-GE"/>
        </w:rPr>
        <w:t xml:space="preserve"> </w:t>
      </w:r>
      <w:r w:rsidRPr="00E63F11">
        <w:rPr>
          <w:rFonts w:ascii="Sylfaen" w:hAnsi="Sylfaen" w:cs="Sylfaen"/>
          <w:sz w:val="20"/>
          <w:szCs w:val="20"/>
          <w:lang w:val="ka-GE"/>
        </w:rPr>
        <w:t>სახელმწიფო</w:t>
      </w:r>
      <w:r w:rsidRPr="00E63F11">
        <w:rPr>
          <w:rFonts w:ascii="Sylfaen" w:hAnsi="Sylfaen" w:cs="Arial"/>
          <w:sz w:val="20"/>
          <w:szCs w:val="20"/>
          <w:lang w:val="ka-GE"/>
        </w:rPr>
        <w:t xml:space="preserve"> </w:t>
      </w:r>
      <w:r w:rsidRPr="00E63F11">
        <w:rPr>
          <w:rFonts w:ascii="Sylfaen" w:hAnsi="Sylfaen" w:cs="Sylfaen"/>
          <w:sz w:val="20"/>
          <w:szCs w:val="20"/>
          <w:lang w:val="ka-GE"/>
        </w:rPr>
        <w:t>დანახარჯების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წილთან</w:t>
      </w:r>
      <w:r w:rsidRPr="00E63F11">
        <w:rPr>
          <w:rFonts w:ascii="Sylfaen" w:hAnsi="Sylfaen" w:cs="Arial"/>
          <w:sz w:val="20"/>
          <w:szCs w:val="20"/>
          <w:lang w:val="ka-GE"/>
        </w:rPr>
        <w:t xml:space="preserve"> </w:t>
      </w:r>
      <w:r w:rsidRPr="00E63F11">
        <w:rPr>
          <w:rFonts w:ascii="Sylfaen" w:hAnsi="Sylfaen" w:cs="Sylfaen"/>
          <w:sz w:val="20"/>
          <w:szCs w:val="20"/>
          <w:lang w:val="ka-GE"/>
        </w:rPr>
        <w:t>შედარებით</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პროგრამაში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დაწესებულებების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უკვე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კლინიკების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მიერ</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მოწოდებული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არეალი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სანებართვო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პირობები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კრიტერიუმები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შედარებით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ლო</w:t>
      </w:r>
      <w:r>
        <w:rPr>
          <w:rFonts w:ascii="Sylfaen" w:hAnsi="Sylfaen" w:cs="Sylfaen"/>
          <w:bCs/>
          <w:iCs/>
          <w:color w:val="000000"/>
          <w:sz w:val="20"/>
          <w:szCs w:val="20"/>
          <w:lang w:val="ka-GE"/>
        </w:rPr>
        <w:t>ი</w:t>
      </w:r>
      <w:r w:rsidRPr="00E63F11">
        <w:rPr>
          <w:rFonts w:ascii="Sylfaen" w:hAnsi="Sylfaen" w:cs="Sylfaen"/>
          <w:bCs/>
          <w:iCs/>
          <w:color w:val="000000"/>
          <w:sz w:val="20"/>
          <w:szCs w:val="20"/>
          <w:lang w:val="ka-GE"/>
        </w:rPr>
        <w:t>ალურია</w:t>
      </w:r>
      <w:r w:rsidRPr="00E63F11">
        <w:rPr>
          <w:rFonts w:ascii="Sylfaen" w:hAnsi="Sylfaen" w:cs="Arial"/>
          <w:bCs/>
          <w:iCs/>
          <w:color w:val="000000"/>
          <w:sz w:val="20"/>
          <w:szCs w:val="20"/>
          <w:lang w:val="ka-GE"/>
        </w:rPr>
        <w:t xml:space="preserve"> - </w:t>
      </w:r>
      <w:r w:rsidRPr="00E63F11">
        <w:rPr>
          <w:rFonts w:ascii="Sylfaen" w:hAnsi="Sylfaen" w:cs="Sylfaen"/>
          <w:sz w:val="20"/>
          <w:szCs w:val="20"/>
          <w:lang w:val="ka-GE"/>
        </w:rPr>
        <w:t>კვლავ</w:t>
      </w:r>
      <w:r w:rsidRPr="00E63F11">
        <w:rPr>
          <w:rFonts w:ascii="Sylfaen" w:hAnsi="Sylfaen" w:cs="Arial"/>
          <w:sz w:val="20"/>
          <w:szCs w:val="20"/>
          <w:lang w:val="ka-GE"/>
        </w:rPr>
        <w:t xml:space="preserve"> </w:t>
      </w:r>
      <w:r w:rsidRPr="00E63F11">
        <w:rPr>
          <w:rFonts w:ascii="Sylfaen" w:hAnsi="Sylfaen" w:cs="Sylfaen"/>
          <w:sz w:val="20"/>
          <w:szCs w:val="20"/>
          <w:lang w:val="ka-GE"/>
        </w:rPr>
        <w:t>მრავლადაა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w:t>
      </w:r>
      <w:r w:rsidRPr="00E63F11">
        <w:rPr>
          <w:rFonts w:ascii="Sylfaen" w:hAnsi="Sylfaen" w:cs="Arial"/>
          <w:sz w:val="20"/>
          <w:szCs w:val="20"/>
          <w:lang w:val="ka-GE"/>
        </w:rPr>
        <w:t xml:space="preserve">, </w:t>
      </w:r>
      <w:r w:rsidRPr="00E63F11">
        <w:rPr>
          <w:rFonts w:ascii="Sylfaen" w:hAnsi="Sylfaen" w:cs="Sylfaen"/>
          <w:sz w:val="20"/>
          <w:szCs w:val="20"/>
          <w:lang w:val="ka-GE"/>
        </w:rPr>
        <w:t>რომლებიც</w:t>
      </w:r>
      <w:r w:rsidRPr="00E63F11">
        <w:rPr>
          <w:rFonts w:ascii="Sylfaen" w:hAnsi="Sylfaen" w:cs="Arial"/>
          <w:sz w:val="20"/>
          <w:szCs w:val="20"/>
          <w:lang w:val="ka-GE"/>
        </w:rPr>
        <w:t xml:space="preserve"> </w:t>
      </w:r>
      <w:r w:rsidRPr="00E63F11">
        <w:rPr>
          <w:rFonts w:ascii="Sylfaen" w:hAnsi="Sylfaen" w:cs="Sylfaen"/>
          <w:sz w:val="20"/>
          <w:szCs w:val="20"/>
          <w:lang w:val="ka-GE"/>
        </w:rPr>
        <w:t>ძირითადად</w:t>
      </w:r>
      <w:r w:rsidRPr="00E63F11">
        <w:rPr>
          <w:rFonts w:ascii="Sylfaen" w:hAnsi="Sylfaen" w:cs="Arial"/>
          <w:sz w:val="20"/>
          <w:szCs w:val="20"/>
          <w:lang w:val="ka-GE"/>
        </w:rPr>
        <w:t xml:space="preserve"> </w:t>
      </w:r>
      <w:r w:rsidRPr="00E63F11">
        <w:rPr>
          <w:rFonts w:ascii="Sylfaen" w:hAnsi="Sylfaen" w:cs="Sylfaen"/>
          <w:sz w:val="20"/>
          <w:szCs w:val="20"/>
          <w:lang w:val="ka-GE"/>
        </w:rPr>
        <w:t>თერაპიული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პროფილის</w:t>
      </w:r>
      <w:r w:rsidRPr="00E63F11">
        <w:rPr>
          <w:rFonts w:ascii="Sylfaen" w:hAnsi="Sylfaen" w:cs="Arial"/>
          <w:sz w:val="20"/>
          <w:szCs w:val="20"/>
          <w:lang w:val="ka-GE"/>
        </w:rPr>
        <w:t xml:space="preserve"> </w:t>
      </w:r>
      <w:r w:rsidRPr="00E63F11">
        <w:rPr>
          <w:rFonts w:ascii="Sylfaen" w:hAnsi="Sylfaen" w:cs="Sylfaen"/>
          <w:sz w:val="20"/>
          <w:szCs w:val="20"/>
          <w:lang w:val="ka-GE"/>
        </w:rPr>
        <w:t>ან</w:t>
      </w:r>
      <w:r w:rsidRPr="00E63F11">
        <w:rPr>
          <w:rFonts w:ascii="Sylfaen" w:hAnsi="Sylfaen" w:cs="Arial"/>
          <w:sz w:val="20"/>
          <w:szCs w:val="20"/>
          <w:lang w:val="ka-GE"/>
        </w:rPr>
        <w:t>/</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რეანიმაციულ</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მიმწოდებლებია</w:t>
      </w:r>
      <w:r w:rsidRPr="00E63F11">
        <w:rPr>
          <w:rFonts w:ascii="Sylfaen" w:hAnsi="Sylfaen" w:cs="Arial"/>
          <w:sz w:val="20"/>
          <w:szCs w:val="20"/>
          <w:lang w:val="ka-GE"/>
        </w:rPr>
        <w:t xml:space="preserve">. </w:t>
      </w:r>
      <w:r w:rsidRPr="00E63F11">
        <w:rPr>
          <w:rFonts w:ascii="Sylfaen" w:hAnsi="Sylfaen" w:cs="Sylfaen"/>
          <w:sz w:val="20"/>
          <w:szCs w:val="20"/>
          <w:lang w:val="ka-GE"/>
        </w:rPr>
        <w:t>აღნიშნულ</w:t>
      </w:r>
      <w:r w:rsidRPr="00E63F11">
        <w:rPr>
          <w:rFonts w:ascii="Sylfaen" w:hAnsi="Sylfaen" w:cs="Arial"/>
          <w:sz w:val="20"/>
          <w:szCs w:val="20"/>
          <w:lang w:val="ka-GE"/>
        </w:rPr>
        <w:t xml:space="preserve"> </w:t>
      </w:r>
      <w:r w:rsidRPr="00E63F11">
        <w:rPr>
          <w:rFonts w:ascii="Sylfaen" w:hAnsi="Sylfaen" w:cs="Sylfaen"/>
          <w:sz w:val="20"/>
          <w:szCs w:val="20"/>
          <w:lang w:val="ka-GE"/>
        </w:rPr>
        <w:t>გარემოებასთანაა</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დაკავშირებული</w:t>
      </w:r>
      <w:r w:rsidRPr="00E63F11">
        <w:rPr>
          <w:rFonts w:ascii="Sylfaen" w:hAnsi="Sylfaen" w:cs="Arial"/>
          <w:sz w:val="20"/>
          <w:szCs w:val="20"/>
          <w:lang w:val="ka-GE"/>
        </w:rPr>
        <w:t xml:space="preserve">, </w:t>
      </w:r>
      <w:r w:rsidRPr="00E63F11">
        <w:rPr>
          <w:rFonts w:ascii="Sylfaen" w:hAnsi="Sylfaen" w:cs="Sylfaen"/>
          <w:sz w:val="20"/>
          <w:szCs w:val="20"/>
          <w:lang w:val="ka-GE"/>
        </w:rPr>
        <w:t>რომ</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კლინიკებში</w:t>
      </w:r>
      <w:r w:rsidRPr="00E63F11">
        <w:rPr>
          <w:rFonts w:ascii="Sylfaen" w:hAnsi="Sylfaen" w:cs="Arial"/>
          <w:sz w:val="20"/>
          <w:szCs w:val="20"/>
          <w:lang w:val="ka-GE"/>
        </w:rPr>
        <w:t xml:space="preserve"> </w:t>
      </w:r>
      <w:r w:rsidRPr="00E63F11">
        <w:rPr>
          <w:rFonts w:ascii="Sylfaen" w:hAnsi="Sylfaen" w:cs="Sylfaen"/>
          <w:sz w:val="20"/>
          <w:szCs w:val="20"/>
          <w:lang w:val="ka-GE"/>
        </w:rPr>
        <w:t>ხშირად</w:t>
      </w:r>
      <w:r w:rsidRPr="00E63F11">
        <w:rPr>
          <w:rFonts w:ascii="Sylfaen" w:hAnsi="Sylfaen" w:cs="Arial"/>
          <w:sz w:val="20"/>
          <w:szCs w:val="20"/>
          <w:lang w:val="ka-GE"/>
        </w:rPr>
        <w:t xml:space="preserve"> </w:t>
      </w:r>
      <w:r w:rsidRPr="00E63F11">
        <w:rPr>
          <w:rFonts w:ascii="Sylfaen" w:hAnsi="Sylfaen" w:cs="Sylfaen"/>
          <w:sz w:val="20"/>
          <w:szCs w:val="20"/>
          <w:lang w:val="ka-GE"/>
        </w:rPr>
        <w:t>მიმდინარეობს</w:t>
      </w:r>
      <w:r w:rsidRPr="00E63F11">
        <w:rPr>
          <w:rFonts w:ascii="Sylfaen" w:hAnsi="Sylfaen" w:cs="Arial"/>
          <w:sz w:val="20"/>
          <w:szCs w:val="20"/>
          <w:lang w:val="ka-GE"/>
        </w:rPr>
        <w:t xml:space="preserve"> </w:t>
      </w:r>
      <w:r w:rsidRPr="00E63F11">
        <w:rPr>
          <w:rFonts w:ascii="Sylfaen" w:hAnsi="Sylfaen" w:cs="Sylfaen"/>
          <w:sz w:val="20"/>
          <w:szCs w:val="20"/>
          <w:lang w:val="ka-GE"/>
        </w:rPr>
        <w:t>გეგმური</w:t>
      </w:r>
      <w:r w:rsidRPr="00E63F11">
        <w:rPr>
          <w:rFonts w:ascii="Sylfaen" w:hAnsi="Sylfaen" w:cs="Arial"/>
          <w:sz w:val="20"/>
          <w:szCs w:val="20"/>
          <w:lang w:val="ka-GE"/>
        </w:rPr>
        <w:t xml:space="preserve"> </w:t>
      </w:r>
      <w:r w:rsidRPr="00E63F11">
        <w:rPr>
          <w:rFonts w:ascii="Sylfaen" w:hAnsi="Sylfaen" w:cs="Sylfaen"/>
          <w:sz w:val="20"/>
          <w:szCs w:val="20"/>
          <w:lang w:val="ka-GE"/>
        </w:rPr>
        <w:t>ამბულატორიული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შესაბამისი</w:t>
      </w:r>
      <w:r w:rsidRPr="00E63F11">
        <w:rPr>
          <w:rFonts w:ascii="Sylfaen" w:hAnsi="Sylfaen" w:cs="Arial"/>
          <w:sz w:val="20"/>
          <w:szCs w:val="20"/>
          <w:lang w:val="ka-GE"/>
        </w:rPr>
        <w:t xml:space="preserve"> „</w:t>
      </w:r>
      <w:r w:rsidRPr="00E63F11">
        <w:rPr>
          <w:rFonts w:ascii="Sylfaen" w:hAnsi="Sylfaen" w:cs="Sylfaen"/>
          <w:sz w:val="20"/>
          <w:szCs w:val="20"/>
          <w:lang w:val="ka-GE"/>
        </w:rPr>
        <w:t>სტაციონარული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დოკუმენტაციის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მოწესრიგება</w:t>
      </w:r>
      <w:r w:rsidRPr="00E63F11">
        <w:rPr>
          <w:rFonts w:ascii="Sylfaen" w:hAnsi="Sylfaen" w:cs="Arial"/>
          <w:sz w:val="20"/>
          <w:szCs w:val="20"/>
          <w:lang w:val="ka-GE"/>
        </w:rPr>
        <w:t>“ (</w:t>
      </w:r>
      <w:r w:rsidRPr="00E63F11">
        <w:rPr>
          <w:rFonts w:ascii="Sylfaen" w:hAnsi="Sylfaen" w:cs="Sylfaen"/>
          <w:sz w:val="20"/>
          <w:szCs w:val="20"/>
          <w:lang w:val="ka-GE"/>
        </w:rPr>
        <w:t>მონიტორინგის</w:t>
      </w:r>
      <w:r w:rsidRPr="00E63F11">
        <w:rPr>
          <w:rFonts w:ascii="Sylfaen" w:hAnsi="Sylfaen" w:cs="Arial"/>
          <w:sz w:val="20"/>
          <w:szCs w:val="20"/>
          <w:lang w:val="ka-GE"/>
        </w:rPr>
        <w:t xml:space="preserve"> </w:t>
      </w:r>
      <w:r w:rsidRPr="00E63F11">
        <w:rPr>
          <w:rFonts w:ascii="Sylfaen" w:hAnsi="Sylfaen" w:cs="Sylfaen"/>
          <w:sz w:val="20"/>
          <w:szCs w:val="20"/>
          <w:lang w:val="ka-GE"/>
        </w:rPr>
        <w:t>ეტაპზე</w:t>
      </w:r>
      <w:r w:rsidRPr="00E63F11">
        <w:rPr>
          <w:rFonts w:ascii="Sylfaen" w:hAnsi="Sylfaen" w:cs="Arial"/>
          <w:sz w:val="20"/>
          <w:szCs w:val="20"/>
          <w:lang w:val="ka-GE"/>
        </w:rPr>
        <w:t xml:space="preserve">, </w:t>
      </w:r>
      <w:r w:rsidRPr="00E63F11">
        <w:rPr>
          <w:rFonts w:ascii="Sylfaen" w:hAnsi="Sylfaen" w:cs="Sylfaen"/>
          <w:sz w:val="20"/>
          <w:szCs w:val="20"/>
          <w:lang w:val="ka-GE"/>
        </w:rPr>
        <w:t>ისევე</w:t>
      </w:r>
      <w:r w:rsidRPr="00E63F11">
        <w:rPr>
          <w:rFonts w:ascii="Sylfaen" w:hAnsi="Sylfaen" w:cs="Arial"/>
          <w:sz w:val="20"/>
          <w:szCs w:val="20"/>
          <w:lang w:val="ka-GE"/>
        </w:rPr>
        <w:t xml:space="preserve"> </w:t>
      </w:r>
      <w:r w:rsidRPr="00E63F11">
        <w:rPr>
          <w:rFonts w:ascii="Sylfaen" w:hAnsi="Sylfaen" w:cs="Sylfaen"/>
          <w:sz w:val="20"/>
          <w:szCs w:val="20"/>
          <w:lang w:val="ka-GE"/>
        </w:rPr>
        <w:t>როგორც</w:t>
      </w:r>
      <w:r w:rsidRPr="00E63F11">
        <w:rPr>
          <w:rFonts w:ascii="Sylfaen" w:hAnsi="Sylfaen" w:cs="Arial"/>
          <w:sz w:val="20"/>
          <w:szCs w:val="20"/>
          <w:lang w:val="ka-GE"/>
        </w:rPr>
        <w:t xml:space="preserve"> </w:t>
      </w:r>
      <w:r w:rsidRPr="00E63F11">
        <w:rPr>
          <w:rFonts w:ascii="Sylfaen" w:hAnsi="Sylfaen" w:cs="Sylfaen"/>
          <w:sz w:val="20"/>
          <w:szCs w:val="20"/>
          <w:lang w:val="ka-GE"/>
        </w:rPr>
        <w:t>ინსპექტირებისას</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მნიშვნელოვანი</w:t>
      </w:r>
      <w:r w:rsidRPr="00E63F11">
        <w:rPr>
          <w:rFonts w:ascii="Sylfaen" w:hAnsi="Sylfaen" w:cs="Arial"/>
          <w:sz w:val="20"/>
          <w:szCs w:val="20"/>
          <w:lang w:val="ka-GE"/>
        </w:rPr>
        <w:t xml:space="preserve"> </w:t>
      </w:r>
      <w:r w:rsidRPr="00E63F11">
        <w:rPr>
          <w:rFonts w:ascii="Sylfaen" w:hAnsi="Sylfaen" w:cs="Sylfaen"/>
          <w:sz w:val="20"/>
          <w:szCs w:val="20"/>
          <w:lang w:val="ka-GE"/>
        </w:rPr>
        <w:t>შემთხვევები</w:t>
      </w:r>
      <w:r w:rsidRPr="00E63F11">
        <w:rPr>
          <w:rFonts w:ascii="Sylfaen" w:hAnsi="Sylfaen" w:cs="Arial"/>
          <w:sz w:val="20"/>
          <w:szCs w:val="20"/>
          <w:lang w:val="ka-GE"/>
        </w:rPr>
        <w:t xml:space="preserve"> </w:t>
      </w:r>
      <w:r w:rsidRPr="00E63F11">
        <w:rPr>
          <w:rFonts w:ascii="Sylfaen" w:hAnsi="Sylfaen" w:cs="Sylfaen"/>
          <w:sz w:val="20"/>
          <w:szCs w:val="20"/>
          <w:lang w:val="ka-GE"/>
        </w:rPr>
        <w:t>არ</w:t>
      </w:r>
      <w:r w:rsidRPr="00E63F11">
        <w:rPr>
          <w:rFonts w:ascii="Sylfaen" w:hAnsi="Sylfaen" w:cs="Arial"/>
          <w:sz w:val="20"/>
          <w:szCs w:val="20"/>
          <w:lang w:val="ka-GE"/>
        </w:rPr>
        <w:t xml:space="preserve"> </w:t>
      </w:r>
      <w:r w:rsidRPr="00E63F11">
        <w:rPr>
          <w:rFonts w:ascii="Sylfaen" w:hAnsi="Sylfaen" w:cs="Sylfaen"/>
          <w:sz w:val="20"/>
          <w:szCs w:val="20"/>
          <w:lang w:val="ka-GE"/>
        </w:rPr>
        <w:t>ანაზღაურდება</w:t>
      </w:r>
      <w:r w:rsidRPr="00E63F11">
        <w:rPr>
          <w:rFonts w:ascii="Sylfaen" w:hAnsi="Sylfaen" w:cs="Arial"/>
          <w:sz w:val="20"/>
          <w:szCs w:val="20"/>
          <w:lang w:val="ka-GE"/>
        </w:rPr>
        <w:t xml:space="preserve">, </w:t>
      </w:r>
      <w:r w:rsidRPr="00E63F11">
        <w:rPr>
          <w:rFonts w:ascii="Sylfaen" w:hAnsi="Sylfaen" w:cs="Sylfaen"/>
          <w:sz w:val="20"/>
          <w:szCs w:val="20"/>
          <w:lang w:val="ka-GE"/>
        </w:rPr>
        <w:t>თუმცა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მხრიდან</w:t>
      </w:r>
      <w:r w:rsidRPr="00E63F11">
        <w:rPr>
          <w:rFonts w:ascii="Sylfaen" w:hAnsi="Sylfaen" w:cs="Arial"/>
          <w:sz w:val="20"/>
          <w:szCs w:val="20"/>
          <w:lang w:val="ka-GE"/>
        </w:rPr>
        <w:t xml:space="preserve"> </w:t>
      </w:r>
      <w:r w:rsidRPr="00E63F11">
        <w:rPr>
          <w:rFonts w:ascii="Sylfaen" w:hAnsi="Sylfaen" w:cs="Sylfaen"/>
          <w:sz w:val="20"/>
          <w:szCs w:val="20"/>
          <w:lang w:val="ka-GE"/>
        </w:rPr>
        <w:t>ხშირია</w:t>
      </w:r>
      <w:r w:rsidRPr="00E63F11">
        <w:rPr>
          <w:rFonts w:ascii="Sylfaen" w:hAnsi="Sylfaen" w:cs="Arial"/>
          <w:sz w:val="20"/>
          <w:szCs w:val="20"/>
          <w:lang w:val="ka-GE"/>
        </w:rPr>
        <w:t xml:space="preserve"> </w:t>
      </w:r>
      <w:r w:rsidRPr="00E63F11">
        <w:rPr>
          <w:rFonts w:ascii="Sylfaen" w:hAnsi="Sylfaen" w:cs="Sylfaen"/>
          <w:sz w:val="20"/>
          <w:szCs w:val="20"/>
          <w:lang w:val="ka-GE"/>
        </w:rPr>
        <w:t>დავა</w:t>
      </w:r>
      <w:r w:rsidRPr="00E63F11">
        <w:rPr>
          <w:rFonts w:ascii="Sylfaen" w:hAnsi="Sylfaen" w:cs="Arial"/>
          <w:sz w:val="20"/>
          <w:szCs w:val="20"/>
          <w:lang w:val="ka-GE"/>
        </w:rPr>
        <w:t xml:space="preserve"> </w:t>
      </w:r>
      <w:r w:rsidRPr="00E63F11">
        <w:rPr>
          <w:rFonts w:ascii="Sylfaen" w:hAnsi="Sylfaen" w:cs="Sylfaen"/>
          <w:sz w:val="20"/>
          <w:szCs w:val="20"/>
          <w:lang w:val="ka-GE"/>
        </w:rPr>
        <w:t>სოციალური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სააგენტოს</w:t>
      </w:r>
      <w:r w:rsidRPr="00E63F11">
        <w:rPr>
          <w:rFonts w:ascii="Sylfaen" w:hAnsi="Sylfaen" w:cs="Arial"/>
          <w:sz w:val="20"/>
          <w:szCs w:val="20"/>
          <w:lang w:val="ka-GE"/>
        </w:rPr>
        <w:t xml:space="preserve"> </w:t>
      </w:r>
      <w:r w:rsidRPr="00E63F11">
        <w:rPr>
          <w:rFonts w:ascii="Sylfaen" w:hAnsi="Sylfaen" w:cs="Sylfaen"/>
          <w:sz w:val="20"/>
          <w:szCs w:val="20"/>
          <w:lang w:val="ka-GE"/>
        </w:rPr>
        <w:t>კომპეტენციების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უფლებამოსილებასთან</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დაკავშირებით</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სხივური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თანამედროვე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გაიდლაინების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მიხედვით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მკურნალობის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პრაქტიკა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აღნიშნული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უზილიზაციის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ზრდა</w:t>
      </w:r>
      <w:r w:rsidRPr="00E63F11">
        <w:rPr>
          <w:rFonts w:ascii="Sylfaen" w:hAnsi="Sylfaen" w:cs="Arial"/>
          <w:bCs/>
          <w:iCs/>
          <w:color w:val="000000"/>
          <w:sz w:val="20"/>
          <w:szCs w:val="20"/>
          <w:lang w:val="ka-GE"/>
        </w:rPr>
        <w:t xml:space="preserve"> (2016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მონაცემებით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საქართველოში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მართვისას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მნიშვნელოვნად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ჩამორჩებოდა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დასავლეთ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ევროპის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ქვეყნებში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გამოყენების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მაჩვენებელს</w:t>
      </w:r>
      <w:r w:rsidRPr="00E63F11">
        <w:rPr>
          <w:rFonts w:ascii="Sylfaen" w:hAnsi="Sylfaen" w:cs="Arial"/>
          <w:bCs/>
          <w:iCs/>
          <w:color w:val="000000"/>
          <w:sz w:val="20"/>
          <w:szCs w:val="20"/>
          <w:lang w:val="ka-GE"/>
        </w:rPr>
        <w:t>).</w:t>
      </w:r>
    </w:p>
    <w:p w:rsidR="00BF47C4" w:rsidRPr="00E63F11" w:rsidRDefault="00BF47C4" w:rsidP="00BF47C4">
      <w:pPr>
        <w:pStyle w:val="ListParagraph"/>
        <w:numPr>
          <w:ilvl w:val="1"/>
          <w:numId w:val="3"/>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sz w:val="20"/>
          <w:szCs w:val="20"/>
          <w:lang w:val="ka-GE"/>
        </w:rPr>
        <w:t>რეცეპტის</w:t>
      </w:r>
      <w:r w:rsidRPr="00E63F11">
        <w:rPr>
          <w:rFonts w:ascii="Sylfaen" w:hAnsi="Sylfaen" w:cs="Arial"/>
          <w:sz w:val="20"/>
          <w:szCs w:val="20"/>
          <w:lang w:val="ka-GE"/>
        </w:rPr>
        <w:t xml:space="preserve"> </w:t>
      </w:r>
      <w:r w:rsidRPr="00E63F11">
        <w:rPr>
          <w:rFonts w:ascii="Sylfaen" w:hAnsi="Sylfaen" w:cs="Sylfaen"/>
          <w:sz w:val="20"/>
          <w:szCs w:val="20"/>
          <w:lang w:val="ka-GE"/>
        </w:rPr>
        <w:t>ინსტიტუტის</w:t>
      </w:r>
      <w:r w:rsidRPr="00E63F11">
        <w:rPr>
          <w:rFonts w:ascii="Sylfaen" w:hAnsi="Sylfaen" w:cs="Arial"/>
          <w:sz w:val="20"/>
          <w:szCs w:val="20"/>
          <w:lang w:val="ka-GE"/>
        </w:rPr>
        <w:t xml:space="preserve"> </w:t>
      </w:r>
      <w:r w:rsidRPr="00E63F11">
        <w:rPr>
          <w:rFonts w:ascii="Sylfaen" w:hAnsi="Sylfaen" w:cs="Sylfaen"/>
          <w:sz w:val="20"/>
          <w:szCs w:val="20"/>
          <w:lang w:val="ka-GE"/>
        </w:rPr>
        <w:t>პოპულარიზაციამ</w:t>
      </w:r>
      <w:r w:rsidRPr="00E63F11">
        <w:rPr>
          <w:rFonts w:ascii="Sylfaen" w:hAnsi="Sylfaen" w:cs="Arial"/>
          <w:sz w:val="20"/>
          <w:szCs w:val="20"/>
          <w:lang w:val="ka-GE"/>
        </w:rPr>
        <w:t xml:space="preserve"> </w:t>
      </w:r>
      <w:r w:rsidRPr="00E63F11">
        <w:rPr>
          <w:rFonts w:ascii="Sylfaen" w:hAnsi="Sylfaen" w:cs="Sylfaen"/>
          <w:sz w:val="20"/>
          <w:szCs w:val="20"/>
          <w:lang w:val="ka-GE"/>
        </w:rPr>
        <w:t>შეამცირა</w:t>
      </w:r>
      <w:r w:rsidRPr="00E63F11">
        <w:rPr>
          <w:rFonts w:ascii="Sylfaen" w:hAnsi="Sylfaen" w:cs="Arial"/>
          <w:sz w:val="20"/>
          <w:szCs w:val="20"/>
          <w:lang w:val="ka-GE"/>
        </w:rPr>
        <w:t xml:space="preserve"> </w:t>
      </w:r>
      <w:r w:rsidRPr="00E63F11">
        <w:rPr>
          <w:rFonts w:ascii="Sylfaen" w:hAnsi="Sylfaen" w:cs="Sylfaen"/>
          <w:sz w:val="20"/>
          <w:szCs w:val="20"/>
          <w:lang w:val="ka-GE"/>
        </w:rPr>
        <w:t>თვითმკურნალობაზე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გაწეული</w:t>
      </w:r>
      <w:r w:rsidRPr="00E63F11">
        <w:rPr>
          <w:rFonts w:ascii="Sylfaen" w:hAnsi="Sylfaen" w:cs="Arial"/>
          <w:sz w:val="20"/>
          <w:szCs w:val="20"/>
          <w:lang w:val="ka-GE"/>
        </w:rPr>
        <w:t xml:space="preserve"> </w:t>
      </w:r>
      <w:r w:rsidRPr="00E63F11">
        <w:rPr>
          <w:rFonts w:ascii="Sylfaen" w:hAnsi="Sylfaen" w:cs="Sylfaen"/>
          <w:sz w:val="20"/>
          <w:szCs w:val="20"/>
          <w:lang w:val="ka-GE"/>
        </w:rPr>
        <w:t>ხარჯები</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p>
    <w:p w:rsidR="00BF47C4" w:rsidRPr="00E63F11" w:rsidRDefault="00BF47C4" w:rsidP="00BF47C4">
      <w:pPr>
        <w:pStyle w:val="ListParagraph"/>
        <w:numPr>
          <w:ilvl w:val="0"/>
          <w:numId w:val="3"/>
        </w:numPr>
        <w:autoSpaceDE w:val="0"/>
        <w:autoSpaceDN w:val="0"/>
        <w:adjustRightInd w:val="0"/>
        <w:spacing w:before="240" w:after="240" w:line="360" w:lineRule="auto"/>
        <w:ind w:left="0" w:firstLine="448"/>
        <w:jc w:val="both"/>
        <w:rPr>
          <w:rFonts w:ascii="Sylfaen" w:eastAsia="Times New Roman" w:hAnsi="Sylfaen" w:cs="Arial"/>
          <w:sz w:val="20"/>
          <w:szCs w:val="20"/>
          <w:lang w:val="ka-GE"/>
        </w:rPr>
      </w:pPr>
      <w:r w:rsidRPr="00E63F11">
        <w:rPr>
          <w:rFonts w:ascii="Sylfaen" w:hAnsi="Sylfaen" w:cs="Arial"/>
          <w:bCs/>
          <w:iCs/>
          <w:color w:val="000000"/>
          <w:sz w:val="20"/>
          <w:szCs w:val="20"/>
          <w:lang w:val="ka-GE"/>
        </w:rPr>
        <w:t xml:space="preserve">2017 </w:t>
      </w:r>
      <w:r w:rsidRPr="00E63F11">
        <w:rPr>
          <w:rFonts w:ascii="Sylfaen" w:hAnsi="Sylfaen" w:cs="Sylfaen"/>
          <w:bCs/>
          <w:iCs/>
          <w:color w:val="000000"/>
          <w:sz w:val="20"/>
          <w:szCs w:val="20"/>
          <w:lang w:val="ka-GE"/>
        </w:rPr>
        <w:t>წლიდან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საყოველთაო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ჯანმრთელობის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პროგრამაში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განხორციელდა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ინფექციური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სახე</w:t>
      </w:r>
      <w:r>
        <w:rPr>
          <w:rFonts w:ascii="Sylfaen" w:hAnsi="Sylfaen" w:cs="Sylfaen"/>
          <w:bCs/>
          <w:iCs/>
          <w:color w:val="000000"/>
          <w:sz w:val="20"/>
          <w:szCs w:val="20"/>
          <w:lang w:val="ka-GE"/>
        </w:rPr>
        <w:t>ლ</w:t>
      </w:r>
      <w:r w:rsidRPr="00E63F11">
        <w:rPr>
          <w:rFonts w:ascii="Sylfaen" w:hAnsi="Sylfaen" w:cs="Sylfaen"/>
          <w:bCs/>
          <w:iCs/>
          <w:color w:val="000000"/>
          <w:sz w:val="20"/>
          <w:szCs w:val="20"/>
          <w:lang w:val="ka-GE"/>
        </w:rPr>
        <w:t>მლწიფო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სრულად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ინტერგირება</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წელს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w:t>
      </w:r>
      <w:r>
        <w:rPr>
          <w:rFonts w:ascii="Sylfaen" w:hAnsi="Sylfaen" w:cs="Arial"/>
          <w:bCs/>
          <w:iCs/>
          <w:color w:val="000000"/>
          <w:sz w:val="20"/>
          <w:szCs w:val="20"/>
          <w:lang w:val="ka-GE"/>
        </w:rPr>
        <w:t>ნ</w:t>
      </w:r>
      <w:r w:rsidRPr="00E63F11">
        <w:rPr>
          <w:rFonts w:ascii="Sylfaen" w:hAnsi="Sylfaen" w:cs="Sylfaen"/>
          <w:bCs/>
          <w:iCs/>
          <w:color w:val="000000"/>
          <w:sz w:val="20"/>
          <w:szCs w:val="20"/>
          <w:lang w:val="ka-GE"/>
        </w:rPr>
        <w:t>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მიმწოდებელთა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p>
    <w:p w:rsidR="00BF47C4" w:rsidRPr="00E63F11" w:rsidRDefault="00BF47C4" w:rsidP="00BF47C4">
      <w:pPr>
        <w:pStyle w:val="ListParagraph"/>
        <w:numPr>
          <w:ilvl w:val="0"/>
          <w:numId w:val="3"/>
        </w:numPr>
        <w:autoSpaceDE w:val="0"/>
        <w:autoSpaceDN w:val="0"/>
        <w:adjustRightInd w:val="0"/>
        <w:spacing w:before="240" w:after="240" w:line="360" w:lineRule="auto"/>
        <w:ind w:left="0" w:firstLine="448"/>
        <w:jc w:val="both"/>
        <w:rPr>
          <w:rFonts w:ascii="Sylfaen" w:eastAsia="Times New Roman" w:hAnsi="Sylfaen" w:cs="Arial"/>
          <w:sz w:val="20"/>
          <w:szCs w:val="20"/>
          <w:lang w:val="ka-GE"/>
        </w:rPr>
      </w:pP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ძირითადად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დაკავშირებულია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ღირებულების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რეგისტრაციასთან</w:t>
      </w:r>
      <w:r w:rsidRPr="00E63F11">
        <w:rPr>
          <w:rFonts w:ascii="Sylfaen" w:hAnsi="Sylfaen" w:cs="Arial"/>
          <w:bCs/>
          <w:iCs/>
          <w:color w:val="000000"/>
          <w:sz w:val="20"/>
          <w:szCs w:val="20"/>
          <w:lang w:val="ka-GE"/>
        </w:rPr>
        <w:t>.</w:t>
      </w:r>
    </w:p>
    <w:p w:rsidR="00EA1862" w:rsidRDefault="00EA1862" w:rsidP="009A691C">
      <w:pPr>
        <w:jc w:val="center"/>
        <w:rPr>
          <w:rFonts w:ascii="Sylfaen" w:eastAsia="Times New Roman" w:hAnsi="Sylfaen" w:cs="Times New Roman"/>
          <w:b/>
          <w:sz w:val="20"/>
          <w:szCs w:val="20"/>
          <w:lang w:val="ka-GE"/>
        </w:rPr>
      </w:pPr>
    </w:p>
    <w:p w:rsidR="005F03AF" w:rsidRPr="009A691C" w:rsidRDefault="005F03AF"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570376" w:rsidP="005F03AF">
      <w:pPr>
        <w:jc w:val="both"/>
        <w:rPr>
          <w:rFonts w:ascii="Sylfaen" w:eastAsia="Times New Roman" w:hAnsi="Sylfaen" w:cs="Times New Roman"/>
          <w:sz w:val="20"/>
          <w:szCs w:val="20"/>
          <w:lang w:val="ka-GE"/>
        </w:rPr>
      </w:pPr>
      <w:r>
        <w:rPr>
          <w:noProof/>
        </w:rPr>
        <w:drawing>
          <wp:inline distT="0" distB="0" distL="0" distR="0" wp14:anchorId="5412ECDC" wp14:editId="71C957D3">
            <wp:extent cx="9485906" cy="5955527"/>
            <wp:effectExtent l="0" t="0" r="20320" b="26670"/>
            <wp:docPr id="23" name="Chart 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EC76B4B-DF09-4CD0-84C5-C5C93BFD4C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F03AF" w:rsidRPr="00570376" w:rsidRDefault="0067032C" w:rsidP="00BE1DFB">
      <w:pPr>
        <w:rPr>
          <w:rFonts w:ascii="Sylfaen" w:eastAsia="Times New Roman" w:hAnsi="Sylfaen" w:cs="Times New Roman"/>
          <w:i/>
          <w:sz w:val="18"/>
          <w:szCs w:val="18"/>
          <w:lang w:val="ka-GE"/>
        </w:rPr>
      </w:pPr>
      <w:r w:rsidRPr="00570376">
        <w:rPr>
          <w:rFonts w:ascii="Sylfaen" w:eastAsia="Times New Roman" w:hAnsi="Sylfaen" w:cs="Times New Roman"/>
          <w:i/>
          <w:sz w:val="18"/>
          <w:szCs w:val="18"/>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sidRPr="00570376">
        <w:rPr>
          <w:rFonts w:ascii="Sylfaen" w:hAnsi="Sylfaen"/>
          <w:sz w:val="18"/>
          <w:szCs w:val="18"/>
          <w:lang w:val="ka-GE"/>
        </w:rPr>
        <w:t xml:space="preserve">პროგრამის </w:t>
      </w:r>
      <w:r w:rsidRPr="00570376">
        <w:rPr>
          <w:rFonts w:ascii="Sylfaen" w:eastAsia="Times New Roman" w:hAnsi="Sylfaen" w:cs="Times New Roman"/>
          <w:i/>
          <w:sz w:val="18"/>
          <w:szCs w:val="18"/>
          <w:lang w:val="ka-GE"/>
        </w:rPr>
        <w:t>გადაუდებელი სტაციონარული მომსახურების  ხარჯების/შემთხვევების ზრდას.</w:t>
      </w:r>
      <w:r w:rsidR="007D7F60" w:rsidRPr="00570376">
        <w:rPr>
          <w:rFonts w:ascii="Sylfaen" w:eastAsia="Times New Roman" w:hAnsi="Sylfaen" w:cs="Times New Roman"/>
          <w:i/>
          <w:sz w:val="18"/>
          <w:szCs w:val="18"/>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sidRPr="00570376">
        <w:rPr>
          <w:rFonts w:ascii="Sylfaen" w:eastAsia="Times New Roman" w:hAnsi="Sylfaen" w:cs="Times New Roman"/>
          <w:i/>
          <w:sz w:val="18"/>
          <w:szCs w:val="18"/>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027BD0" w:rsidRDefault="00027BD0" w:rsidP="009A691C">
      <w:pPr>
        <w:jc w:val="center"/>
        <w:rPr>
          <w:rFonts w:ascii="Sylfaen" w:eastAsia="Times New Roman" w:hAnsi="Sylfaen" w:cs="Times New Roman"/>
          <w:b/>
          <w:i/>
          <w:sz w:val="20"/>
          <w:szCs w:val="20"/>
          <w:lang w:val="ka-GE"/>
        </w:rPr>
      </w:pPr>
      <w:r w:rsidRPr="00C679E7">
        <w:rPr>
          <w:rFonts w:ascii="Sylfaen" w:eastAsia="Times New Roman" w:hAnsi="Sylfaen" w:cs="Times New Roman"/>
          <w:b/>
          <w:i/>
          <w:sz w:val="20"/>
          <w:szCs w:val="20"/>
          <w:lang w:val="ka-GE"/>
        </w:rPr>
        <w:lastRenderedPageBreak/>
        <w:t>2017</w:t>
      </w:r>
      <w:r>
        <w:rPr>
          <w:rFonts w:ascii="Sylfaen" w:eastAsia="Times New Roman" w:hAnsi="Sylfaen" w:cs="Times New Roman"/>
          <w:b/>
          <w:i/>
          <w:sz w:val="20"/>
          <w:szCs w:val="20"/>
          <w:lang w:val="ka-GE"/>
        </w:rPr>
        <w:t>-2018 წ.წ. გადაუდებელი სტაციონარული მომსახურების ასანაზღაურებლად წარმოდგენილი თანხის შედარება ცალკეული მიმართულებების მიხედვით</w:t>
      </w:r>
    </w:p>
    <w:tbl>
      <w:tblPr>
        <w:tblW w:w="13038" w:type="dxa"/>
        <w:jc w:val="center"/>
        <w:tblLook w:val="04A0" w:firstRow="1" w:lastRow="0" w:firstColumn="1" w:lastColumn="0" w:noHBand="0" w:noVBand="1"/>
      </w:tblPr>
      <w:tblGrid>
        <w:gridCol w:w="7508"/>
        <w:gridCol w:w="1701"/>
        <w:gridCol w:w="1843"/>
        <w:gridCol w:w="1986"/>
      </w:tblGrid>
      <w:tr w:rsidR="00BF47C4" w:rsidRPr="00BF47C4" w:rsidTr="00BF47C4">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b/>
                <w:bCs/>
                <w:color w:val="000000"/>
                <w:sz w:val="20"/>
                <w:szCs w:val="20"/>
              </w:rPr>
            </w:pPr>
            <w:proofErr w:type="spellStart"/>
            <w:r w:rsidRPr="00BF47C4">
              <w:rPr>
                <w:rFonts w:ascii="Sylfaen" w:eastAsia="Times New Roman" w:hAnsi="Sylfaen" w:cs="Sylfaen"/>
                <w:b/>
                <w:bCs/>
                <w:color w:val="000000"/>
                <w:sz w:val="20"/>
                <w:szCs w:val="20"/>
              </w:rPr>
              <w:t>ჯგუფი</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F47C4" w:rsidRPr="00BF47C4" w:rsidRDefault="00BF47C4" w:rsidP="00570376">
            <w:pPr>
              <w:spacing w:after="0" w:line="240" w:lineRule="auto"/>
              <w:ind w:left="-113" w:right="-120"/>
              <w:jc w:val="center"/>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BF47C4" w:rsidRPr="00BF47C4" w:rsidRDefault="00BF47C4" w:rsidP="00570376">
            <w:pPr>
              <w:spacing w:after="0" w:line="240" w:lineRule="auto"/>
              <w:ind w:left="-113" w:right="-120"/>
              <w:jc w:val="center"/>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2018</w:t>
            </w:r>
          </w:p>
        </w:tc>
        <w:tc>
          <w:tcPr>
            <w:tcW w:w="1986" w:type="dxa"/>
            <w:tcBorders>
              <w:top w:val="single" w:sz="4" w:space="0" w:color="auto"/>
              <w:left w:val="nil"/>
              <w:bottom w:val="single" w:sz="4" w:space="0" w:color="auto"/>
              <w:right w:val="single" w:sz="4" w:space="0" w:color="auto"/>
            </w:tcBorders>
            <w:shd w:val="clear" w:color="auto" w:fill="auto"/>
            <w:noWrap/>
            <w:vAlign w:val="bottom"/>
            <w:hideMark/>
          </w:tcPr>
          <w:p w:rsidR="00BF47C4" w:rsidRPr="00BF47C4" w:rsidRDefault="00BF47C4" w:rsidP="00570376">
            <w:pPr>
              <w:spacing w:after="0" w:line="240" w:lineRule="auto"/>
              <w:ind w:left="-113" w:right="-120"/>
              <w:jc w:val="center"/>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2018-2017</w:t>
            </w:r>
          </w:p>
        </w:tc>
      </w:tr>
      <w:tr w:rsidR="00BF47C4" w:rsidRPr="00BF47C4" w:rsidTr="000A15C9">
        <w:trPr>
          <w:trHeight w:val="312"/>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კარდიოინტერვენცია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არიტმოლოგია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1 539 350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1 693 389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154 038 </w:t>
            </w:r>
          </w:p>
        </w:tc>
      </w:tr>
      <w:tr w:rsidR="00BF47C4" w:rsidRPr="00BF47C4" w:rsidTr="000A15C9">
        <w:trPr>
          <w:trHeight w:val="275"/>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კარდიოინტერვენცია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სტენტირება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18 741 925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21 295 677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2 553 753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კარდიოქირურგია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12 876 327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14 850 390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1 974 063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კორონაროგრაფია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9 162 975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9 059 824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(103 151)</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დამწვრობა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4 205 104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4 143 844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(61 260)</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თერაპია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103 897 609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112 402 220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8 504 611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ინტენსიური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თერაპია</w:t>
            </w:r>
            <w:proofErr w:type="spellEnd"/>
            <w:r w:rsidRPr="00BF47C4">
              <w:rPr>
                <w:rFonts w:ascii="Calibri" w:eastAsia="Times New Roman" w:hAnsi="Calibri" w:cs="Calibri"/>
                <w:color w:val="000000"/>
                <w:sz w:val="20"/>
                <w:szCs w:val="20"/>
              </w:rPr>
              <w:t>/</w:t>
            </w:r>
            <w:proofErr w:type="spellStart"/>
            <w:r w:rsidRPr="00BF47C4">
              <w:rPr>
                <w:rFonts w:ascii="Sylfaen" w:eastAsia="Times New Roman" w:hAnsi="Sylfaen" w:cs="Sylfaen"/>
                <w:color w:val="000000"/>
                <w:sz w:val="20"/>
                <w:szCs w:val="20"/>
              </w:rPr>
              <w:t>რეანიმაცია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114 877 379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120 999 688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6 122 309 </w:t>
            </w:r>
          </w:p>
        </w:tc>
      </w:tr>
      <w:tr w:rsidR="00BF47C4" w:rsidRPr="00BF47C4" w:rsidTr="000A15C9">
        <w:trPr>
          <w:trHeight w:val="429"/>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ინფექციური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ინფექციური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დაავადებების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მართვის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კომპონენტის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გარდა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1 105 589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3 375 157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2 269 568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ნეონატალი</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41 915 298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44 179 254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2 263 956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სხვა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594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2 340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1 746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ქირურგია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77 139 029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86 170 075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9 031 046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ქირურგია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ინტენსიური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თერაპია</w:t>
            </w:r>
            <w:proofErr w:type="spellEnd"/>
            <w:r w:rsidRPr="00BF47C4">
              <w:rPr>
                <w:rFonts w:ascii="Calibri" w:eastAsia="Times New Roman" w:hAnsi="Calibri" w:cs="Calibri"/>
                <w:color w:val="000000"/>
                <w:sz w:val="20"/>
                <w:szCs w:val="20"/>
              </w:rPr>
              <w:t>/</w:t>
            </w:r>
            <w:proofErr w:type="spellStart"/>
            <w:r w:rsidRPr="00BF47C4">
              <w:rPr>
                <w:rFonts w:ascii="Sylfaen" w:eastAsia="Times New Roman" w:hAnsi="Sylfaen" w:cs="Sylfaen"/>
                <w:color w:val="000000"/>
                <w:sz w:val="20"/>
                <w:szCs w:val="20"/>
              </w:rPr>
              <w:t>რეანიმაციით</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40 392 123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41 963 483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1 571 360 </w:t>
            </w:r>
          </w:p>
        </w:tc>
      </w:tr>
    </w:tbl>
    <w:p w:rsidR="00EA1862" w:rsidRDefault="00BF47C4" w:rsidP="00BD129C">
      <w:pPr>
        <w:jc w:val="center"/>
        <w:rPr>
          <w:rFonts w:ascii="Sylfaen" w:eastAsia="Times New Roman" w:hAnsi="Sylfaen"/>
          <w:b/>
          <w:bCs/>
          <w:sz w:val="20"/>
          <w:szCs w:val="20"/>
          <w:lang w:val="ka-GE"/>
        </w:rPr>
      </w:pPr>
      <w:r>
        <w:rPr>
          <w:noProof/>
        </w:rPr>
        <w:drawing>
          <wp:inline distT="0" distB="0" distL="0" distR="0" wp14:anchorId="634245E8" wp14:editId="67CA5BE4">
            <wp:extent cx="8563555" cy="3943847"/>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A1862" w:rsidRDefault="00EA1862" w:rsidP="002D31BD">
      <w:pPr>
        <w:jc w:val="center"/>
        <w:rPr>
          <w:rFonts w:ascii="Sylfaen" w:eastAsia="Times New Roman" w:hAnsi="Sylfaen"/>
          <w:b/>
          <w:bCs/>
          <w:sz w:val="20"/>
          <w:szCs w:val="20"/>
          <w:lang w:val="ka-GE"/>
        </w:rPr>
      </w:pPr>
    </w:p>
    <w:p w:rsidR="002A1E79" w:rsidRPr="002A1E79" w:rsidRDefault="002A1E79" w:rsidP="002D31BD">
      <w:pPr>
        <w:jc w:val="center"/>
        <w:rPr>
          <w:rFonts w:ascii="Sylfaen" w:eastAsia="Times New Roman" w:hAnsi="Sylfaen"/>
          <w:b/>
          <w:bCs/>
          <w:sz w:val="20"/>
          <w:szCs w:val="20"/>
          <w:lang w:val="ka-GE"/>
        </w:rPr>
      </w:pP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t>გადაუდებელი სტაციონარული მომსახურების კომპონენტში 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2E68B39" wp14:editId="20E0CC65">
            <wp:extent cx="7875905" cy="6262777"/>
            <wp:effectExtent l="0" t="0" r="10795" b="50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129C" w:rsidRDefault="00BD129C" w:rsidP="002D31BD">
      <w:pPr>
        <w:jc w:val="center"/>
        <w:rPr>
          <w:rFonts w:ascii="Sylfaen" w:eastAsia="Times New Roman" w:hAnsi="Sylfaen"/>
          <w:b/>
          <w:bCs/>
          <w:sz w:val="20"/>
          <w:szCs w:val="20"/>
          <w:lang w:val="ka-GE"/>
        </w:rPr>
      </w:pPr>
    </w:p>
    <w:p w:rsidR="00BD129C" w:rsidRDefault="00BD129C" w:rsidP="002D31BD">
      <w:pPr>
        <w:jc w:val="center"/>
        <w:rPr>
          <w:rFonts w:ascii="Sylfaen" w:eastAsia="Times New Roman" w:hAnsi="Sylfaen"/>
          <w:b/>
          <w:bCs/>
          <w:sz w:val="20"/>
          <w:szCs w:val="20"/>
          <w:lang w:val="ka-GE"/>
        </w:rPr>
      </w:pPr>
    </w:p>
    <w:p w:rsidR="00AD1114" w:rsidRPr="00C679E7" w:rsidRDefault="00AD1114" w:rsidP="002D31BD">
      <w:pPr>
        <w:jc w:val="center"/>
        <w:rPr>
          <w:rFonts w:ascii="Sylfaen" w:hAnsi="Sylfaen"/>
          <w:b/>
          <w:sz w:val="20"/>
          <w:szCs w:val="20"/>
          <w:lang w:val="ka-GE"/>
        </w:rPr>
      </w:pPr>
      <w:r w:rsidRPr="00AD1114">
        <w:rPr>
          <w:rFonts w:ascii="Sylfaen" w:eastAsia="Times New Roman" w:hAnsi="Sylfaen"/>
          <w:b/>
          <w:bCs/>
          <w:sz w:val="20"/>
          <w:szCs w:val="20"/>
          <w:lang w:val="ka-GE"/>
        </w:rPr>
        <w:t>გადაუდებელი სტაციონარული მომსახურების ხარჯების სტრუქტურა ასაკობრივ ჭრილში (ბოლო 1 წელი)</w:t>
      </w:r>
    </w:p>
    <w:p w:rsidR="00AD1114" w:rsidRDefault="00AD1114" w:rsidP="009A691C">
      <w:pPr>
        <w:jc w:val="center"/>
        <w:rPr>
          <w:rFonts w:ascii="Sylfaen" w:eastAsia="Times New Roman" w:hAnsi="Sylfaen" w:cs="Times New Roman"/>
          <w:b/>
          <w:sz w:val="20"/>
          <w:szCs w:val="20"/>
          <w:lang w:val="ka-GE"/>
        </w:rPr>
      </w:pPr>
      <w:r>
        <w:rPr>
          <w:noProof/>
        </w:rPr>
        <w:drawing>
          <wp:inline distT="0" distB="0" distL="0" distR="0" wp14:anchorId="56055CA2" wp14:editId="7A725202">
            <wp:extent cx="8444230" cy="5659582"/>
            <wp:effectExtent l="0" t="0" r="13970" b="17780"/>
            <wp:docPr id="21" name="Chart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F91743" w:rsidRPr="00C679E7" w:rsidRDefault="00F91743" w:rsidP="00F91743">
      <w:pPr>
        <w:jc w:val="center"/>
        <w:rPr>
          <w:rFonts w:ascii="Sylfaen" w:hAnsi="Sylfaen"/>
          <w:b/>
          <w:sz w:val="20"/>
          <w:szCs w:val="20"/>
          <w:lang w:val="ka-GE"/>
        </w:rPr>
      </w:pPr>
      <w:r>
        <w:rPr>
          <w:rFonts w:ascii="Sylfaen" w:eastAsia="Times New Roman" w:hAnsi="Sylfaen"/>
          <w:b/>
          <w:bCs/>
          <w:sz w:val="20"/>
          <w:szCs w:val="20"/>
          <w:lang w:val="ka-GE"/>
        </w:rPr>
        <w:lastRenderedPageBreak/>
        <w:t>პროგრამის</w:t>
      </w:r>
      <w:r w:rsidRPr="00AD1114">
        <w:rPr>
          <w:rFonts w:ascii="Sylfaen" w:eastAsia="Times New Roman" w:hAnsi="Sylfaen"/>
          <w:b/>
          <w:bCs/>
          <w:sz w:val="20"/>
          <w:szCs w:val="20"/>
          <w:lang w:val="ka-GE"/>
        </w:rPr>
        <w:t xml:space="preserve"> ხარჯების სტრუქტურა ასაკობრივ ჭრილში </w:t>
      </w:r>
    </w:p>
    <w:p w:rsidR="00F91743" w:rsidRDefault="00F91743" w:rsidP="009A691C">
      <w:pPr>
        <w:jc w:val="center"/>
        <w:rPr>
          <w:rFonts w:ascii="Sylfaen" w:eastAsia="Times New Roman" w:hAnsi="Sylfaen" w:cs="Times New Roman"/>
          <w:b/>
          <w:sz w:val="20"/>
          <w:szCs w:val="20"/>
          <w:lang w:val="ka-GE"/>
        </w:rPr>
      </w:pPr>
      <w:r>
        <w:rPr>
          <w:noProof/>
        </w:rPr>
        <w:drawing>
          <wp:inline distT="0" distB="0" distL="0" distR="0" wp14:anchorId="31949C70" wp14:editId="3BEFD8E6">
            <wp:extent cx="7601447" cy="5971430"/>
            <wp:effectExtent l="0" t="0" r="19050" b="1079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91743" w:rsidRDefault="008920D9"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p>
    <w:p w:rsidR="00F91743" w:rsidRDefault="00F91743" w:rsidP="009A691C">
      <w:pPr>
        <w:jc w:val="center"/>
        <w:rPr>
          <w:rFonts w:ascii="Sylfaen" w:eastAsia="Times New Roman" w:hAnsi="Sylfaen" w:cs="Times New Roman"/>
          <w:b/>
          <w:sz w:val="20"/>
          <w:szCs w:val="20"/>
          <w:lang w:val="ka-GE"/>
        </w:rPr>
      </w:pPr>
    </w:p>
    <w:p w:rsidR="00F91743" w:rsidRDefault="00F91743"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2017-2018 წლებში გადაუდებელი </w:t>
      </w:r>
      <w:r w:rsidR="00FF583E">
        <w:rPr>
          <w:rFonts w:ascii="Sylfaen" w:eastAsia="Times New Roman" w:hAnsi="Sylfaen" w:cs="Times New Roman"/>
          <w:b/>
          <w:sz w:val="20"/>
          <w:szCs w:val="20"/>
          <w:lang w:val="ka-GE"/>
        </w:rPr>
        <w:t>პროგრამული ხარჯების მატება &gt;1 მლნ. ლარზე*</w:t>
      </w:r>
    </w:p>
    <w:p w:rsidR="00FF583E" w:rsidRDefault="00FF583E" w:rsidP="00FF583E">
      <w:pPr>
        <w:rPr>
          <w:rFonts w:ascii="Sylfaen" w:eastAsia="Times New Roman" w:hAnsi="Sylfaen" w:cs="Times New Roman"/>
          <w:b/>
          <w:sz w:val="20"/>
          <w:szCs w:val="20"/>
          <w:lang w:val="ka-GE"/>
        </w:rPr>
      </w:pPr>
      <w:r>
        <w:rPr>
          <w:noProof/>
        </w:rPr>
        <w:drawing>
          <wp:inline distT="0" distB="0" distL="0" distR="0" wp14:anchorId="16B861E7" wp14:editId="1B94F800">
            <wp:extent cx="9283148" cy="5991225"/>
            <wp:effectExtent l="0" t="0" r="1333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023F" w:rsidRDefault="007E59C0" w:rsidP="007E59C0">
      <w:pPr>
        <w:jc w:val="both"/>
        <w:rPr>
          <w:rFonts w:ascii="Sylfaen" w:eastAsia="Times New Roman" w:hAnsi="Sylfaen" w:cs="Times New Roman"/>
          <w:sz w:val="20"/>
          <w:szCs w:val="20"/>
          <w:lang w:val="ka-GE"/>
        </w:rPr>
      </w:pPr>
      <w:r w:rsidRPr="007E59C0">
        <w:rPr>
          <w:rFonts w:ascii="Sylfaen" w:eastAsia="Times New Roman" w:hAnsi="Sylfaen" w:cs="Times New Roman"/>
          <w:sz w:val="20"/>
          <w:szCs w:val="20"/>
          <w:lang w:val="ka-GE"/>
        </w:rPr>
        <w:t xml:space="preserve">მიმწოდებლების ნაწილი </w:t>
      </w:r>
      <w:r w:rsidR="0090190A">
        <w:rPr>
          <w:rFonts w:ascii="Sylfaen" w:eastAsia="Times New Roman" w:hAnsi="Sylfaen" w:cs="Times New Roman"/>
          <w:sz w:val="20"/>
          <w:szCs w:val="20"/>
          <w:lang w:val="ka-GE"/>
        </w:rPr>
        <w:t xml:space="preserve">შედარებით </w:t>
      </w:r>
      <w:r w:rsidRPr="007E59C0">
        <w:rPr>
          <w:rFonts w:ascii="Sylfaen" w:eastAsia="Times New Roman" w:hAnsi="Sylfaen" w:cs="Times New Roman"/>
          <w:sz w:val="20"/>
          <w:szCs w:val="20"/>
          <w:lang w:val="ka-GE"/>
        </w:rPr>
        <w:t xml:space="preserve">ახალი დაწესებულებაა, ნაწილი რეორგანიზებული, ხოლო ნაწილის მიერ გაფართოვდა სერვისები ან არსებული სერვისების ფარგლებში გაიზარდა შემთხვევები რაოდენობა. </w:t>
      </w:r>
    </w:p>
    <w:p w:rsidR="00FF583E" w:rsidRPr="00FF583E" w:rsidRDefault="00FF583E" w:rsidP="007E59C0">
      <w:pPr>
        <w:jc w:val="both"/>
        <w:rPr>
          <w:rFonts w:ascii="Sylfaen" w:eastAsia="Times New Roman" w:hAnsi="Sylfaen" w:cs="Times New Roman"/>
          <w:sz w:val="16"/>
          <w:szCs w:val="16"/>
          <w:lang w:val="ka-GE"/>
        </w:rPr>
      </w:pPr>
      <w:r w:rsidRPr="00FF583E">
        <w:rPr>
          <w:rFonts w:ascii="Sylfaen" w:eastAsia="Times New Roman" w:hAnsi="Sylfaen" w:cs="Times New Roman"/>
          <w:sz w:val="16"/>
          <w:szCs w:val="16"/>
          <w:lang w:val="ka-GE"/>
        </w:rPr>
        <w:t>*დაწესებულებები ჩართულები არიან პროგრამაში 2018 წლამდე</w:t>
      </w:r>
    </w:p>
    <w:p w:rsidR="00C642DE" w:rsidRPr="00C679E7" w:rsidRDefault="00C642DE"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გეგმური ქირურგიული მომსახურება ჩარევების მიხედვით</w:t>
      </w:r>
    </w:p>
    <w:p w:rsidR="00F44FE6" w:rsidRPr="00C679E7" w:rsidRDefault="00F91743" w:rsidP="00F44FE6">
      <w:pPr>
        <w:jc w:val="center"/>
        <w:rPr>
          <w:rFonts w:ascii="Sylfaen" w:hAnsi="Sylfaen"/>
          <w:b/>
          <w:sz w:val="20"/>
          <w:szCs w:val="20"/>
          <w:lang w:val="ka-GE"/>
        </w:rPr>
      </w:pPr>
      <w:r>
        <w:rPr>
          <w:noProof/>
        </w:rPr>
        <w:drawing>
          <wp:inline distT="0" distB="0" distL="0" distR="0" wp14:anchorId="54D41BEB" wp14:editId="074E46B7">
            <wp:extent cx="7863840" cy="6217920"/>
            <wp:effectExtent l="0" t="0" r="22860" b="11430"/>
            <wp:docPr id="32" name="Chart 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44FE6" w:rsidRPr="00C679E7" w:rsidRDefault="00F44FE6" w:rsidP="009A691C">
      <w:pPr>
        <w:tabs>
          <w:tab w:val="left" w:pos="2210"/>
        </w:tabs>
        <w:jc w:val="center"/>
        <w:rPr>
          <w:rFonts w:ascii="Sylfaen" w:hAnsi="Sylfaen"/>
          <w:b/>
          <w:sz w:val="20"/>
          <w:szCs w:val="20"/>
          <w:lang w:val="ka-GE"/>
        </w:rPr>
      </w:pPr>
    </w:p>
    <w:p w:rsidR="00F44FE6" w:rsidRPr="00C679E7" w:rsidRDefault="00F44FE6" w:rsidP="009A691C">
      <w:pPr>
        <w:tabs>
          <w:tab w:val="left" w:pos="2210"/>
        </w:tabs>
        <w:jc w:val="center"/>
        <w:rPr>
          <w:rFonts w:ascii="Sylfaen" w:hAnsi="Sylfaen"/>
          <w:b/>
          <w:sz w:val="20"/>
          <w:szCs w:val="20"/>
          <w:lang w:val="ka-GE"/>
        </w:rPr>
      </w:pPr>
    </w:p>
    <w:p w:rsidR="00C80042" w:rsidRDefault="00C80042" w:rsidP="00C80042">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გეგმური ქირურგიული მომსახურება ჩარევების მიხედვით წლების ჭრილში </w:t>
      </w:r>
      <w:r w:rsidR="004B18D7">
        <w:rPr>
          <w:rFonts w:ascii="Sylfaen" w:hAnsi="Sylfaen"/>
          <w:b/>
          <w:sz w:val="20"/>
          <w:szCs w:val="20"/>
          <w:lang w:val="ka-GE"/>
        </w:rPr>
        <w:t>(თანხა)</w:t>
      </w:r>
    </w:p>
    <w:p w:rsidR="00C80042" w:rsidRPr="00C679E7" w:rsidRDefault="00C80042" w:rsidP="00C80042">
      <w:pPr>
        <w:tabs>
          <w:tab w:val="left" w:pos="2210"/>
        </w:tabs>
        <w:jc w:val="center"/>
        <w:rPr>
          <w:rFonts w:ascii="Sylfaen" w:hAnsi="Sylfaen"/>
          <w:b/>
          <w:sz w:val="20"/>
          <w:szCs w:val="20"/>
          <w:lang w:val="ka-GE"/>
        </w:rPr>
      </w:pPr>
      <w:r>
        <w:rPr>
          <w:noProof/>
        </w:rPr>
        <w:drawing>
          <wp:inline distT="0" distB="0" distL="0" distR="0" wp14:anchorId="2B4508E5" wp14:editId="751480BE">
            <wp:extent cx="9271000" cy="2683565"/>
            <wp:effectExtent l="0" t="0" r="635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B18D7" w:rsidRDefault="004B18D7" w:rsidP="004B18D7">
      <w:pPr>
        <w:tabs>
          <w:tab w:val="left" w:pos="2210"/>
        </w:tabs>
        <w:jc w:val="center"/>
        <w:rPr>
          <w:rFonts w:ascii="Sylfaen" w:hAnsi="Sylfaen"/>
          <w:b/>
          <w:sz w:val="20"/>
          <w:szCs w:val="20"/>
          <w:lang w:val="ka-GE"/>
        </w:rPr>
      </w:pPr>
      <w:r>
        <w:rPr>
          <w:rFonts w:ascii="Sylfaen" w:hAnsi="Sylfaen"/>
          <w:b/>
          <w:sz w:val="20"/>
          <w:szCs w:val="20"/>
          <w:lang w:val="ka-GE"/>
        </w:rPr>
        <w:t>გეგმური ქირურგიული მომსახურება ჩარევების მიხედვით წლების ჭრილში (რაოდენობა)</w:t>
      </w:r>
    </w:p>
    <w:p w:rsidR="0059726C" w:rsidRDefault="004B18D7" w:rsidP="00B435C3">
      <w:pPr>
        <w:rPr>
          <w:rFonts w:ascii="Sylfaen" w:eastAsia="Times New Roman" w:hAnsi="Sylfaen" w:cs="Sylfaen"/>
          <w:sz w:val="20"/>
          <w:szCs w:val="20"/>
          <w:lang w:val="ka-GE"/>
        </w:rPr>
      </w:pPr>
      <w:r>
        <w:rPr>
          <w:noProof/>
        </w:rPr>
        <w:drawing>
          <wp:inline distT="0" distB="0" distL="0" distR="0" wp14:anchorId="6F5557DC" wp14:editId="381897FF">
            <wp:extent cx="9271000" cy="3160395"/>
            <wp:effectExtent l="0" t="0" r="635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9726C" w:rsidRDefault="0059726C" w:rsidP="0059726C">
      <w:pPr>
        <w:jc w:val="center"/>
        <w:rPr>
          <w:rFonts w:ascii="Sylfaen" w:eastAsia="Times New Roman" w:hAnsi="Sylfaen" w:cs="Times New Roman"/>
          <w:b/>
          <w:sz w:val="20"/>
          <w:szCs w:val="20"/>
          <w:lang w:val="ka-GE"/>
        </w:rPr>
      </w:pPr>
    </w:p>
    <w:p w:rsidR="0059726C" w:rsidRDefault="0059726C" w:rsidP="0059726C">
      <w:pPr>
        <w:jc w:val="center"/>
        <w:rPr>
          <w:rFonts w:ascii="Sylfaen" w:eastAsia="Times New Roman" w:hAnsi="Sylfaen" w:cs="Times New Roman"/>
          <w:b/>
          <w:sz w:val="20"/>
          <w:szCs w:val="20"/>
          <w:lang w:val="ka-GE"/>
        </w:rPr>
      </w:pPr>
    </w:p>
    <w:p w:rsidR="0059726C" w:rsidRPr="009A691C" w:rsidRDefault="0059726C" w:rsidP="0059726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გეგმური კარდიოქირურგიული</w:t>
      </w:r>
      <w:r>
        <w:rPr>
          <w:rFonts w:ascii="Sylfaen" w:eastAsia="Times New Roman" w:hAnsi="Sylfaen" w:cs="Times New Roman"/>
          <w:b/>
          <w:sz w:val="20"/>
          <w:szCs w:val="20"/>
          <w:lang w:val="ka-GE"/>
        </w:rPr>
        <w:t>/ინტერვენციული კარდიოლოგიის</w:t>
      </w:r>
      <w:r w:rsidRPr="009A691C">
        <w:rPr>
          <w:rFonts w:ascii="Sylfaen" w:eastAsia="Times New Roman" w:hAnsi="Sylfaen" w:cs="Times New Roman"/>
          <w:b/>
          <w:sz w:val="20"/>
          <w:szCs w:val="20"/>
          <w:lang w:val="ka-GE"/>
        </w:rPr>
        <w:t xml:space="preserve"> მომსახურების დინამიკა</w:t>
      </w:r>
    </w:p>
    <w:p w:rsidR="0059726C" w:rsidRDefault="00F91743" w:rsidP="0059726C">
      <w:pPr>
        <w:rPr>
          <w:rFonts w:ascii="Sylfaen" w:eastAsia="Times New Roman" w:hAnsi="Sylfaen" w:cs="Times New Roman"/>
          <w:sz w:val="20"/>
          <w:szCs w:val="20"/>
          <w:lang w:val="ka-GE"/>
        </w:rPr>
      </w:pPr>
      <w:r>
        <w:rPr>
          <w:noProof/>
        </w:rPr>
        <w:drawing>
          <wp:inline distT="0" distB="0" distL="0" distR="0" wp14:anchorId="35D98BB9" wp14:editId="76DDBAC9">
            <wp:extent cx="9183756" cy="5772647"/>
            <wp:effectExtent l="0" t="0" r="17780" b="19050"/>
            <wp:docPr id="33" name="Chart 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29AC084-463E-4757-BBE4-83FD3B339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726C" w:rsidRDefault="0059726C" w:rsidP="0059726C">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 რიტმოლოგიური სერვისის განვიათარებისა და ახალი სერვისის (კრიოაბლაცია) დანერგვის გამო, ბოლო წლის განმავლობაში რამდენადმე გაიზარდა ამ მიმართულებით კარდიოინტერვენციის ხარჯები.</w:t>
      </w:r>
    </w:p>
    <w:p w:rsidR="0059726C" w:rsidRDefault="0059726C" w:rsidP="0059726C">
      <w:pPr>
        <w:jc w:val="center"/>
        <w:rPr>
          <w:rFonts w:ascii="Sylfaen" w:eastAsia="Times New Roman" w:hAnsi="Sylfaen" w:cs="Times New Roman"/>
          <w:b/>
          <w:sz w:val="20"/>
          <w:szCs w:val="20"/>
          <w:lang w:val="ka-GE"/>
        </w:rPr>
      </w:pPr>
    </w:p>
    <w:p w:rsidR="0059726C" w:rsidRPr="00C679E7" w:rsidRDefault="0059726C" w:rsidP="0059726C">
      <w:pPr>
        <w:tabs>
          <w:tab w:val="left" w:pos="2210"/>
        </w:tabs>
        <w:jc w:val="center"/>
        <w:rPr>
          <w:rFonts w:ascii="Sylfaen" w:hAnsi="Sylfaen"/>
          <w:b/>
          <w:sz w:val="20"/>
          <w:szCs w:val="20"/>
          <w:lang w:val="ka-GE"/>
        </w:rPr>
      </w:pPr>
    </w:p>
    <w:p w:rsidR="00B435C3" w:rsidRPr="0059726C" w:rsidRDefault="00B435C3" w:rsidP="0059726C">
      <w:pPr>
        <w:jc w:val="center"/>
        <w:rPr>
          <w:rFonts w:ascii="Sylfaen" w:eastAsia="Times New Roman" w:hAnsi="Sylfaen" w:cs="Sylfaen"/>
          <w:sz w:val="20"/>
          <w:szCs w:val="20"/>
          <w:lang w:val="ka-GE"/>
        </w:rPr>
      </w:pPr>
    </w:p>
    <w:p w:rsidR="00B435C3" w:rsidRPr="00B435C3" w:rsidRDefault="00F91743" w:rsidP="00B435C3">
      <w:pPr>
        <w:rPr>
          <w:rFonts w:ascii="Sylfaen" w:eastAsia="Times New Roman" w:hAnsi="Sylfaen" w:cs="Sylfaen"/>
          <w:sz w:val="20"/>
          <w:szCs w:val="20"/>
          <w:lang w:val="ka-GE"/>
        </w:rPr>
      </w:pPr>
      <w:r>
        <w:rPr>
          <w:noProof/>
        </w:rPr>
        <w:drawing>
          <wp:inline distT="0" distB="0" distL="0" distR="0" wp14:anchorId="053605EF" wp14:editId="048E63FD">
            <wp:extent cx="9287123" cy="6066846"/>
            <wp:effectExtent l="0" t="0" r="9525" b="10160"/>
            <wp:docPr id="34" name="Chart 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7269E9B-F950-4E04-A5C2-87DCBCD13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8411EC" w:rsidRDefault="008411EC" w:rsidP="006062BE">
      <w:pPr>
        <w:tabs>
          <w:tab w:val="left" w:pos="900"/>
        </w:tabs>
        <w:jc w:val="both"/>
        <w:rPr>
          <w:rFonts w:ascii="Sylfaen" w:hAnsi="Sylfaen" w:cs="Sylfaen"/>
          <w:b/>
          <w:bCs/>
          <w:noProof/>
          <w:sz w:val="24"/>
          <w:szCs w:val="24"/>
        </w:rPr>
      </w:pPr>
    </w:p>
    <w:p w:rsidR="00B435C3" w:rsidRDefault="004C7B9E" w:rsidP="006062BE">
      <w:pPr>
        <w:tabs>
          <w:tab w:val="left" w:pos="900"/>
        </w:tabs>
        <w:jc w:val="both"/>
        <w:rPr>
          <w:noProof/>
        </w:rPr>
      </w:pPr>
      <w:r w:rsidRPr="0030717D">
        <w:rPr>
          <w:rFonts w:ascii="Sylfaen" w:hAnsi="Sylfaen" w:cs="Sylfaen"/>
          <w:b/>
          <w:bCs/>
          <w:noProof/>
          <w:sz w:val="24"/>
          <w:szCs w:val="24"/>
        </w:rPr>
        <w:t>შედარებითი</w:t>
      </w:r>
      <w:r w:rsidRPr="0030717D">
        <w:rPr>
          <w:b/>
          <w:bCs/>
          <w:noProof/>
          <w:sz w:val="24"/>
          <w:szCs w:val="24"/>
        </w:rPr>
        <w:t xml:space="preserve"> </w:t>
      </w:r>
      <w:r w:rsidRPr="0030717D">
        <w:rPr>
          <w:rFonts w:ascii="Sylfaen" w:hAnsi="Sylfaen" w:cs="Sylfaen"/>
          <w:b/>
          <w:bCs/>
          <w:noProof/>
          <w:sz w:val="24"/>
          <w:szCs w:val="24"/>
        </w:rPr>
        <w:t>მონაცემები</w:t>
      </w:r>
      <w:r w:rsidRPr="0030717D">
        <w:rPr>
          <w:b/>
          <w:bCs/>
          <w:noProof/>
          <w:sz w:val="24"/>
          <w:szCs w:val="24"/>
        </w:rPr>
        <w:t xml:space="preserve"> </w:t>
      </w:r>
      <w:r w:rsidRPr="0030717D">
        <w:rPr>
          <w:rFonts w:ascii="Sylfaen" w:hAnsi="Sylfaen" w:cs="Sylfaen"/>
          <w:b/>
          <w:bCs/>
          <w:noProof/>
          <w:sz w:val="24"/>
          <w:szCs w:val="24"/>
        </w:rPr>
        <w:t>სამედიცინო</w:t>
      </w:r>
      <w:r w:rsidRPr="0030717D">
        <w:rPr>
          <w:b/>
          <w:bCs/>
          <w:noProof/>
          <w:sz w:val="24"/>
          <w:szCs w:val="24"/>
        </w:rPr>
        <w:t xml:space="preserve"> </w:t>
      </w:r>
      <w:r w:rsidRPr="0030717D">
        <w:rPr>
          <w:rFonts w:ascii="Sylfaen" w:hAnsi="Sylfaen" w:cs="Sylfaen"/>
          <w:b/>
          <w:bCs/>
          <w:noProof/>
          <w:sz w:val="24"/>
          <w:szCs w:val="24"/>
        </w:rPr>
        <w:t>დაწესებულებების</w:t>
      </w:r>
      <w:r w:rsidRPr="0030717D">
        <w:rPr>
          <w:b/>
          <w:bCs/>
          <w:noProof/>
          <w:sz w:val="24"/>
          <w:szCs w:val="24"/>
        </w:rPr>
        <w:t xml:space="preserve"> </w:t>
      </w:r>
      <w:r w:rsidRPr="0030717D">
        <w:rPr>
          <w:rFonts w:ascii="Sylfaen" w:hAnsi="Sylfaen" w:cs="Sylfaen"/>
          <w:b/>
          <w:bCs/>
          <w:noProof/>
          <w:sz w:val="24"/>
          <w:szCs w:val="24"/>
        </w:rPr>
        <w:t>მიერ</w:t>
      </w:r>
      <w:r w:rsidRPr="0030717D">
        <w:rPr>
          <w:b/>
          <w:bCs/>
          <w:noProof/>
          <w:sz w:val="24"/>
          <w:szCs w:val="24"/>
        </w:rPr>
        <w:t xml:space="preserve"> </w:t>
      </w:r>
      <w:r w:rsidRPr="0030717D">
        <w:rPr>
          <w:rFonts w:ascii="Sylfaen" w:hAnsi="Sylfaen" w:cs="Sylfaen"/>
          <w:b/>
          <w:bCs/>
          <w:noProof/>
          <w:sz w:val="24"/>
          <w:szCs w:val="24"/>
        </w:rPr>
        <w:t>მოთხოვნილი</w:t>
      </w:r>
      <w:r w:rsidRPr="0030717D">
        <w:rPr>
          <w:b/>
          <w:bCs/>
          <w:noProof/>
          <w:sz w:val="24"/>
          <w:szCs w:val="24"/>
        </w:rPr>
        <w:t xml:space="preserve"> </w:t>
      </w:r>
      <w:r w:rsidRPr="0030717D">
        <w:rPr>
          <w:rFonts w:ascii="Sylfaen" w:hAnsi="Sylfaen" w:cs="Sylfaen"/>
          <w:b/>
          <w:bCs/>
          <w:noProof/>
          <w:sz w:val="24"/>
          <w:szCs w:val="24"/>
        </w:rPr>
        <w:t>თანხების</w:t>
      </w:r>
      <w:r w:rsidRPr="0030717D">
        <w:rPr>
          <w:b/>
          <w:bCs/>
          <w:noProof/>
          <w:sz w:val="24"/>
          <w:szCs w:val="24"/>
        </w:rPr>
        <w:t xml:space="preserve"> </w:t>
      </w:r>
      <w:r w:rsidRPr="0030717D">
        <w:rPr>
          <w:rFonts w:ascii="Sylfaen" w:hAnsi="Sylfaen" w:cs="Sylfaen"/>
          <w:b/>
          <w:bCs/>
          <w:noProof/>
          <w:sz w:val="24"/>
          <w:szCs w:val="24"/>
        </w:rPr>
        <w:t>შესახებ</w:t>
      </w:r>
    </w:p>
    <w:p w:rsidR="00B435C3" w:rsidRDefault="00B435C3" w:rsidP="006062BE">
      <w:pPr>
        <w:tabs>
          <w:tab w:val="left" w:pos="900"/>
        </w:tabs>
        <w:jc w:val="both"/>
        <w:rPr>
          <w:noProof/>
        </w:rPr>
      </w:pPr>
    </w:p>
    <w:tbl>
      <w:tblPr>
        <w:tblW w:w="15594" w:type="dxa"/>
        <w:tblInd w:w="-431" w:type="dxa"/>
        <w:tblLook w:val="04A0" w:firstRow="1" w:lastRow="0" w:firstColumn="1" w:lastColumn="0" w:noHBand="0" w:noVBand="1"/>
      </w:tblPr>
      <w:tblGrid>
        <w:gridCol w:w="1100"/>
        <w:gridCol w:w="1120"/>
        <w:gridCol w:w="1120"/>
        <w:gridCol w:w="1120"/>
        <w:gridCol w:w="1120"/>
        <w:gridCol w:w="1120"/>
        <w:gridCol w:w="1120"/>
        <w:gridCol w:w="1120"/>
        <w:gridCol w:w="1120"/>
        <w:gridCol w:w="1120"/>
        <w:gridCol w:w="1120"/>
        <w:gridCol w:w="1120"/>
        <w:gridCol w:w="1040"/>
        <w:gridCol w:w="1134"/>
      </w:tblGrid>
      <w:tr w:rsidR="000A15C9" w:rsidRPr="00A90D09" w:rsidTr="000A15C9">
        <w:trPr>
          <w:trHeight w:val="75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წელი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იანვარი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თებერვალი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მარტი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აპრილი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მაისი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ივნისი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ივლისი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აგვისტო</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სექტემბერი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ოქტომბერი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ნოემბერი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დეკემბერი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roofErr w:type="spellStart"/>
            <w:r w:rsidRPr="00A90D09">
              <w:rPr>
                <w:rFonts w:ascii="Sylfaen" w:eastAsia="Times New Roman" w:hAnsi="Sylfaen" w:cs="Sylfaen"/>
                <w:b/>
                <w:bCs/>
                <w:color w:val="000000"/>
                <w:sz w:val="16"/>
                <w:szCs w:val="16"/>
              </w:rPr>
              <w:t>სულ</w:t>
            </w:r>
            <w:proofErr w:type="spellEnd"/>
          </w:p>
        </w:tc>
      </w:tr>
      <w:tr w:rsidR="000A15C9" w:rsidRPr="00A90D09" w:rsidTr="000A15C9">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2016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55 666 411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64 775 003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65 016 748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61 079 523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58 425 308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59 895 554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59 065 928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56 930 082</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56 456 798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61 139 637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63 823 985</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70 589 426</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732 864 402</w:t>
            </w:r>
          </w:p>
        </w:tc>
      </w:tr>
      <w:tr w:rsidR="000A15C9" w:rsidRPr="00A90D09" w:rsidTr="000A15C9">
        <w:trPr>
          <w:trHeight w:val="91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2017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64 737 213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63 666 459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66 940 577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60 821 124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61 513 849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61 823 863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57 972 326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53 723 266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55 343 386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60 159 417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61 308 524</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64 123 728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732 133 733</w:t>
            </w:r>
          </w:p>
        </w:tc>
      </w:tr>
      <w:tr w:rsidR="000A15C9" w:rsidRPr="00A90D09" w:rsidTr="000A15C9">
        <w:trPr>
          <w:trHeight w:val="91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A90D09">
              <w:rPr>
                <w:rFonts w:ascii="Sylfaen" w:eastAsia="Times New Roman" w:hAnsi="Sylfaen" w:cs="Sylfaen"/>
                <w:color w:val="000000"/>
                <w:sz w:val="16"/>
                <w:szCs w:val="16"/>
              </w:rPr>
              <w:t>სხვაობა</w:t>
            </w:r>
            <w:proofErr w:type="spellEnd"/>
            <w:r w:rsidRPr="00A90D09">
              <w:rPr>
                <w:rFonts w:ascii="Sylfaen" w:eastAsia="Times New Roman" w:hAnsi="Sylfaen" w:cs="Sylfaen"/>
                <w:color w:val="000000"/>
                <w:sz w:val="16"/>
                <w:szCs w:val="16"/>
                <w:lang w:val="ka-GE"/>
              </w:rPr>
              <w:t xml:space="preserve"> </w:t>
            </w:r>
            <w:r w:rsidRPr="00A90D09">
              <w:rPr>
                <w:rFonts w:ascii="Calibri" w:eastAsia="Times New Roman" w:hAnsi="Calibri" w:cs="Calibri"/>
                <w:color w:val="000000"/>
                <w:sz w:val="16"/>
                <w:szCs w:val="16"/>
              </w:rPr>
              <w:t>(</w:t>
            </w:r>
            <w:r w:rsidRPr="00A90D09">
              <w:rPr>
                <w:rFonts w:ascii="Sylfaen" w:eastAsia="Times New Roman" w:hAnsi="Sylfaen" w:cs="Calibri"/>
                <w:color w:val="000000"/>
                <w:sz w:val="16"/>
                <w:szCs w:val="16"/>
                <w:lang w:val="ka-GE"/>
              </w:rPr>
              <w:t>2</w:t>
            </w:r>
            <w:r w:rsidRPr="00A90D09">
              <w:rPr>
                <w:rFonts w:ascii="Calibri" w:eastAsia="Times New Roman" w:hAnsi="Calibri" w:cs="Calibri"/>
                <w:color w:val="000000"/>
                <w:sz w:val="16"/>
                <w:szCs w:val="16"/>
              </w:rPr>
              <w:t>017-2016)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9 070 802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-1 108 544</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1 923 829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-258 399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3 088 541</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1 928 309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-1 093 602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-3 206 816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-1 113 413</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-980 220</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-2 515 461</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-6 465 698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-730 670</w:t>
            </w:r>
          </w:p>
        </w:tc>
      </w:tr>
      <w:tr w:rsidR="000A15C9" w:rsidRPr="00A90D09" w:rsidTr="000A15C9">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2018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59 351 262</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65 023 444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70 352 914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64 698 811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70 026 224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65 940 111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63 318 573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61 920 534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58 819 380</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70 440 813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64 513 868</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A90D09" w:rsidRDefault="000A15C9" w:rsidP="000A15C9">
            <w:pPr>
              <w:spacing w:after="0" w:line="240" w:lineRule="auto"/>
              <w:ind w:right="-3"/>
              <w:jc w:val="right"/>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75 907 448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790 313 383</w:t>
            </w:r>
          </w:p>
        </w:tc>
      </w:tr>
      <w:tr w:rsidR="000A15C9" w:rsidRPr="00A90D09" w:rsidTr="000A15C9">
        <w:trPr>
          <w:trHeight w:val="76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A90D09">
              <w:rPr>
                <w:rFonts w:ascii="Sylfaen" w:eastAsia="Times New Roman" w:hAnsi="Sylfaen" w:cs="Sylfaen"/>
                <w:color w:val="000000"/>
                <w:sz w:val="16"/>
                <w:szCs w:val="16"/>
              </w:rPr>
              <w:t>სხვაობა</w:t>
            </w:r>
            <w:proofErr w:type="spellEnd"/>
            <w:r w:rsidRPr="00A90D09">
              <w:rPr>
                <w:rFonts w:ascii="Sylfaen" w:eastAsia="Times New Roman" w:hAnsi="Sylfaen" w:cs="Sylfaen"/>
                <w:color w:val="000000"/>
                <w:sz w:val="16"/>
                <w:szCs w:val="16"/>
                <w:lang w:val="ka-GE"/>
              </w:rPr>
              <w:t xml:space="preserve"> </w:t>
            </w:r>
            <w:r w:rsidRPr="00A90D09">
              <w:rPr>
                <w:rFonts w:ascii="Calibri" w:eastAsia="Times New Roman" w:hAnsi="Calibri" w:cs="Calibri"/>
                <w:color w:val="000000"/>
                <w:sz w:val="16"/>
                <w:szCs w:val="16"/>
              </w:rPr>
              <w:t>(2018-2017)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-5 385 951</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1 356 986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3 412 337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3 877 687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8 512 375</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4 116 248</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5 346 246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8 197 269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3 475 994</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10 281 395</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3 205 344</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11 783 719</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58 179 650</w:t>
            </w:r>
          </w:p>
        </w:tc>
      </w:tr>
      <w:tr w:rsidR="000A15C9" w:rsidRPr="00A90D09" w:rsidTr="000A15C9">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2019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A90D09" w:rsidP="00A90D09">
            <w:pPr>
              <w:jc w:val="right"/>
              <w:rPr>
                <w:rFonts w:ascii="Sylfaen" w:hAnsi="Sylfaen" w:cs="Calibri"/>
                <w:b/>
                <w:bCs/>
                <w:color w:val="000000"/>
                <w:sz w:val="16"/>
                <w:szCs w:val="16"/>
                <w:lang w:val="ka-GE"/>
              </w:rPr>
            </w:pPr>
            <w:r w:rsidRPr="00A90D09">
              <w:rPr>
                <w:rFonts w:ascii="Calibri" w:hAnsi="Calibri" w:cs="Calibri"/>
                <w:b/>
                <w:bCs/>
                <w:color w:val="000000"/>
                <w:sz w:val="16"/>
                <w:szCs w:val="16"/>
              </w:rPr>
              <w:t>70,956,078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A90D09" w:rsidRDefault="00A90D09" w:rsidP="00A90D09">
            <w:pPr>
              <w:rPr>
                <w:rFonts w:ascii="Sylfaen" w:hAnsi="Sylfaen" w:cs="Calibri"/>
                <w:b/>
                <w:bCs/>
                <w:color w:val="000000"/>
                <w:sz w:val="16"/>
                <w:szCs w:val="16"/>
                <w:lang w:val="ka-GE"/>
              </w:rPr>
            </w:pPr>
            <w:r w:rsidRPr="00A90D09">
              <w:rPr>
                <w:rFonts w:ascii="Calibri" w:hAnsi="Calibri" w:cs="Calibri"/>
                <w:b/>
                <w:bCs/>
                <w:color w:val="000000"/>
                <w:sz w:val="16"/>
                <w:szCs w:val="16"/>
              </w:rPr>
              <w:t>70,234,742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F91743" w:rsidP="00F91743">
            <w:pPr>
              <w:jc w:val="center"/>
              <w:rPr>
                <w:rFonts w:ascii="Sylfaen" w:hAnsi="Sylfaen" w:cs="Calibri"/>
                <w:b/>
                <w:bCs/>
                <w:color w:val="000000"/>
                <w:sz w:val="16"/>
                <w:szCs w:val="16"/>
                <w:lang w:val="ka-GE"/>
              </w:rPr>
            </w:pPr>
            <w:r w:rsidRPr="00A90D09">
              <w:rPr>
                <w:rFonts w:ascii="Calibri" w:hAnsi="Calibri" w:cs="Calibri"/>
                <w:b/>
                <w:bCs/>
                <w:color w:val="000000"/>
                <w:sz w:val="16"/>
                <w:szCs w:val="16"/>
              </w:rPr>
              <w:t>76,487,405</w:t>
            </w:r>
          </w:p>
        </w:tc>
        <w:tc>
          <w:tcPr>
            <w:tcW w:w="1120" w:type="dxa"/>
            <w:tcBorders>
              <w:top w:val="nil"/>
              <w:left w:val="nil"/>
              <w:bottom w:val="single" w:sz="4" w:space="0" w:color="auto"/>
              <w:right w:val="single" w:sz="4" w:space="0" w:color="auto"/>
            </w:tcBorders>
            <w:shd w:val="clear" w:color="auto" w:fill="auto"/>
            <w:noWrap/>
            <w:vAlign w:val="center"/>
            <w:hideMark/>
          </w:tcPr>
          <w:p w:rsidR="00A90D09" w:rsidRPr="00A90D09" w:rsidRDefault="00A90D09" w:rsidP="00F91743">
            <w:pPr>
              <w:jc w:val="center"/>
              <w:rPr>
                <w:rFonts w:ascii="Sylfaen" w:hAnsi="Sylfaen" w:cs="Calibri"/>
                <w:b/>
                <w:bCs/>
                <w:color w:val="000000"/>
                <w:sz w:val="16"/>
                <w:szCs w:val="16"/>
                <w:lang w:val="ka-GE"/>
              </w:rPr>
            </w:pPr>
          </w:p>
          <w:p w:rsidR="000A15C9" w:rsidRPr="00A90D09" w:rsidRDefault="00F91743" w:rsidP="00A90D09">
            <w:pPr>
              <w:jc w:val="center"/>
              <w:rPr>
                <w:rFonts w:ascii="Calibri" w:hAnsi="Calibri" w:cs="Calibri"/>
                <w:b/>
                <w:bCs/>
                <w:color w:val="000000"/>
                <w:sz w:val="16"/>
                <w:szCs w:val="16"/>
              </w:rPr>
            </w:pPr>
            <w:r w:rsidRPr="00A90D09">
              <w:rPr>
                <w:rFonts w:ascii="Calibri" w:hAnsi="Calibri" w:cs="Calibri"/>
                <w:b/>
                <w:bCs/>
                <w:color w:val="000000"/>
                <w:sz w:val="16"/>
                <w:szCs w:val="16"/>
              </w:rPr>
              <w:t>68,042,657</w:t>
            </w:r>
            <w:r w:rsidR="000A15C9"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A90D09" w:rsidRPr="00A90D09" w:rsidRDefault="00A90D09" w:rsidP="00A90D09">
            <w:pPr>
              <w:jc w:val="center"/>
              <w:rPr>
                <w:rFonts w:ascii="Calibri" w:hAnsi="Calibri" w:cs="Calibri"/>
                <w:b/>
                <w:bCs/>
                <w:color w:val="000000"/>
                <w:sz w:val="16"/>
                <w:szCs w:val="16"/>
              </w:rPr>
            </w:pPr>
            <w:r w:rsidRPr="00A90D09">
              <w:rPr>
                <w:rFonts w:ascii="Calibri" w:hAnsi="Calibri" w:cs="Calibri"/>
                <w:b/>
                <w:bCs/>
                <w:color w:val="000000"/>
                <w:sz w:val="16"/>
                <w:szCs w:val="16"/>
              </w:rPr>
              <w:t>285,720,882</w:t>
            </w:r>
          </w:p>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p>
        </w:tc>
      </w:tr>
      <w:tr w:rsidR="000A15C9" w:rsidRPr="00A90D09" w:rsidTr="000A15C9">
        <w:trPr>
          <w:trHeight w:val="76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A90D09">
              <w:rPr>
                <w:rFonts w:ascii="Sylfaen" w:eastAsia="Times New Roman" w:hAnsi="Sylfaen" w:cs="Sylfaen"/>
                <w:color w:val="000000"/>
                <w:sz w:val="16"/>
                <w:szCs w:val="16"/>
              </w:rPr>
              <w:t>სხვაობა</w:t>
            </w:r>
            <w:proofErr w:type="spellEnd"/>
            <w:r w:rsidRPr="00A90D09">
              <w:rPr>
                <w:rFonts w:ascii="Sylfaen" w:eastAsia="Times New Roman" w:hAnsi="Sylfaen" w:cs="Sylfaen"/>
                <w:color w:val="000000"/>
                <w:sz w:val="16"/>
                <w:szCs w:val="16"/>
                <w:lang w:val="ka-GE"/>
              </w:rPr>
              <w:t xml:space="preserve"> </w:t>
            </w:r>
            <w:r w:rsidRPr="00A90D09">
              <w:rPr>
                <w:rFonts w:ascii="Calibri" w:eastAsia="Times New Roman" w:hAnsi="Calibri" w:cs="Calibri"/>
                <w:color w:val="000000"/>
                <w:sz w:val="16"/>
                <w:szCs w:val="16"/>
              </w:rPr>
              <w:t>(2019-2018)</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A90D09" w:rsidP="00A90D09">
            <w:pPr>
              <w:jc w:val="center"/>
              <w:rPr>
                <w:rFonts w:ascii="Sylfaen" w:hAnsi="Sylfaen" w:cs="Calibri"/>
                <w:color w:val="000000"/>
                <w:sz w:val="16"/>
                <w:szCs w:val="16"/>
                <w:lang w:val="ka-GE"/>
              </w:rPr>
            </w:pPr>
            <w:r w:rsidRPr="00A90D09">
              <w:rPr>
                <w:rFonts w:ascii="Calibri" w:hAnsi="Calibri" w:cs="Calibri"/>
                <w:color w:val="000000"/>
                <w:sz w:val="16"/>
                <w:szCs w:val="16"/>
              </w:rPr>
              <w:t>11,606,869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A90D09" w:rsidP="00A90D09">
            <w:pPr>
              <w:jc w:val="center"/>
              <w:rPr>
                <w:rFonts w:ascii="Sylfaen" w:hAnsi="Sylfaen" w:cs="Calibri"/>
                <w:color w:val="000000"/>
                <w:sz w:val="16"/>
                <w:szCs w:val="16"/>
                <w:lang w:val="ka-GE"/>
              </w:rPr>
            </w:pPr>
            <w:r w:rsidRPr="00A90D09">
              <w:rPr>
                <w:rFonts w:ascii="Calibri" w:hAnsi="Calibri" w:cs="Calibri"/>
                <w:color w:val="000000"/>
                <w:sz w:val="16"/>
                <w:szCs w:val="16"/>
              </w:rPr>
              <w:t>5,211,298</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F91743" w:rsidP="00A90D09">
            <w:pPr>
              <w:jc w:val="center"/>
              <w:rPr>
                <w:rFonts w:ascii="Sylfaen" w:hAnsi="Sylfaen" w:cs="Calibri"/>
                <w:color w:val="000000"/>
                <w:sz w:val="16"/>
                <w:szCs w:val="16"/>
                <w:lang w:val="ka-GE"/>
              </w:rPr>
            </w:pPr>
            <w:r w:rsidRPr="00A90D09">
              <w:rPr>
                <w:rFonts w:ascii="Calibri" w:hAnsi="Calibri" w:cs="Calibri"/>
                <w:color w:val="000000"/>
                <w:sz w:val="16"/>
                <w:szCs w:val="16"/>
              </w:rPr>
              <w:t>6,134,491</w:t>
            </w:r>
          </w:p>
        </w:tc>
        <w:tc>
          <w:tcPr>
            <w:tcW w:w="1120" w:type="dxa"/>
            <w:tcBorders>
              <w:top w:val="nil"/>
              <w:left w:val="nil"/>
              <w:bottom w:val="single" w:sz="4" w:space="0" w:color="auto"/>
              <w:right w:val="single" w:sz="4" w:space="0" w:color="auto"/>
            </w:tcBorders>
            <w:shd w:val="clear" w:color="auto" w:fill="auto"/>
            <w:noWrap/>
            <w:vAlign w:val="center"/>
            <w:hideMark/>
          </w:tcPr>
          <w:p w:rsidR="00F91743"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p w:rsidR="000A15C9" w:rsidRPr="00A90D09" w:rsidRDefault="00F91743" w:rsidP="00F91743">
            <w:pPr>
              <w:jc w:val="center"/>
              <w:rPr>
                <w:rFonts w:ascii="Sylfaen" w:hAnsi="Sylfaen" w:cs="Calibri"/>
                <w:color w:val="000000"/>
                <w:sz w:val="16"/>
                <w:szCs w:val="16"/>
                <w:lang w:val="ka-GE"/>
              </w:rPr>
            </w:pPr>
            <w:r w:rsidRPr="00A90D09">
              <w:rPr>
                <w:rFonts w:ascii="Calibri" w:hAnsi="Calibri" w:cs="Calibri"/>
                <w:color w:val="000000"/>
                <w:sz w:val="16"/>
                <w:szCs w:val="16"/>
              </w:rPr>
              <w:t>3,343,846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color w:val="000000"/>
                <w:sz w:val="16"/>
                <w:szCs w:val="16"/>
              </w:rPr>
            </w:pPr>
            <w:r w:rsidRPr="00A90D09">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A90D09" w:rsidRDefault="000A15C9" w:rsidP="000A15C9">
            <w:pPr>
              <w:spacing w:after="0" w:line="240" w:lineRule="auto"/>
              <w:ind w:right="-3"/>
              <w:jc w:val="center"/>
              <w:rPr>
                <w:rFonts w:ascii="Calibri" w:eastAsia="Times New Roman" w:hAnsi="Calibri" w:cs="Calibri"/>
                <w:b/>
                <w:bCs/>
                <w:color w:val="000000"/>
                <w:sz w:val="16"/>
                <w:szCs w:val="16"/>
              </w:rPr>
            </w:pPr>
            <w:r w:rsidRPr="00A90D09">
              <w:rPr>
                <w:rFonts w:ascii="Calibri" w:eastAsia="Times New Roman" w:hAnsi="Calibri" w:cs="Calibri"/>
                <w:b/>
                <w:bCs/>
                <w:color w:val="000000"/>
                <w:sz w:val="16"/>
                <w:szCs w:val="16"/>
              </w:rPr>
              <w:t> </w:t>
            </w:r>
          </w:p>
        </w:tc>
      </w:tr>
    </w:tbl>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911532" w:rsidRDefault="00133FC8" w:rsidP="004F4A90">
      <w:pPr>
        <w:rPr>
          <w:rFonts w:ascii="Sylfaen" w:eastAsia="Times New Roman" w:hAnsi="Sylfaen" w:cs="Sylfaen"/>
          <w:color w:val="000000"/>
          <w:sz w:val="20"/>
          <w:szCs w:val="20"/>
          <w:lang w:val="ka-GE"/>
        </w:rPr>
      </w:pPr>
      <w:bookmarkStart w:id="0" w:name="_GoBack"/>
      <w:bookmarkEnd w:id="0"/>
    </w:p>
    <w:sectPr w:rsidR="00133FC8" w:rsidRPr="00911532" w:rsidSect="00E06291">
      <w:pgSz w:w="15840" w:h="12240" w:orient="landscape"/>
      <w:pgMar w:top="448" w:right="533" w:bottom="27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692E7AAC"/>
    <w:lvl w:ilvl="0" w:tplc="EF9E31F2">
      <w:start w:val="1"/>
      <w:numFmt w:val="decimal"/>
      <w:lvlText w:val="%1."/>
      <w:lvlJc w:val="left"/>
      <w:pPr>
        <w:ind w:left="5760"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32C27"/>
    <w:multiLevelType w:val="hybridMultilevel"/>
    <w:tmpl w:val="288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32"/>
    <w:rsid w:val="00004416"/>
    <w:rsid w:val="00027BD0"/>
    <w:rsid w:val="00093CD3"/>
    <w:rsid w:val="00096AE1"/>
    <w:rsid w:val="000A15C9"/>
    <w:rsid w:val="000B5E38"/>
    <w:rsid w:val="000C53B4"/>
    <w:rsid w:val="000D129A"/>
    <w:rsid w:val="000D3ECB"/>
    <w:rsid w:val="000F3C8F"/>
    <w:rsid w:val="00110024"/>
    <w:rsid w:val="00122096"/>
    <w:rsid w:val="00133FC8"/>
    <w:rsid w:val="00141F8D"/>
    <w:rsid w:val="00145E13"/>
    <w:rsid w:val="0016250A"/>
    <w:rsid w:val="00170BB0"/>
    <w:rsid w:val="001B5DFE"/>
    <w:rsid w:val="001E1B6F"/>
    <w:rsid w:val="001E1D65"/>
    <w:rsid w:val="001E2103"/>
    <w:rsid w:val="001F023F"/>
    <w:rsid w:val="00202008"/>
    <w:rsid w:val="00242A64"/>
    <w:rsid w:val="002435B5"/>
    <w:rsid w:val="00254297"/>
    <w:rsid w:val="002A1E79"/>
    <w:rsid w:val="002A381A"/>
    <w:rsid w:val="002A47C4"/>
    <w:rsid w:val="002A7698"/>
    <w:rsid w:val="002D1656"/>
    <w:rsid w:val="002D30B8"/>
    <w:rsid w:val="002D31BD"/>
    <w:rsid w:val="00305A61"/>
    <w:rsid w:val="0030717D"/>
    <w:rsid w:val="00317263"/>
    <w:rsid w:val="003320DD"/>
    <w:rsid w:val="0035096F"/>
    <w:rsid w:val="003A1A11"/>
    <w:rsid w:val="003A396B"/>
    <w:rsid w:val="003B09F8"/>
    <w:rsid w:val="003C273C"/>
    <w:rsid w:val="003F36CC"/>
    <w:rsid w:val="00400E4A"/>
    <w:rsid w:val="00435C12"/>
    <w:rsid w:val="00437213"/>
    <w:rsid w:val="004426BB"/>
    <w:rsid w:val="0045404A"/>
    <w:rsid w:val="00455775"/>
    <w:rsid w:val="004727DD"/>
    <w:rsid w:val="00483A27"/>
    <w:rsid w:val="004A6F83"/>
    <w:rsid w:val="004B18D7"/>
    <w:rsid w:val="004C21B2"/>
    <w:rsid w:val="004C3391"/>
    <w:rsid w:val="004C7B9E"/>
    <w:rsid w:val="004D2BB5"/>
    <w:rsid w:val="004D4DD6"/>
    <w:rsid w:val="004E3943"/>
    <w:rsid w:val="004F4A90"/>
    <w:rsid w:val="004F757A"/>
    <w:rsid w:val="00545296"/>
    <w:rsid w:val="005640B8"/>
    <w:rsid w:val="00564423"/>
    <w:rsid w:val="00570376"/>
    <w:rsid w:val="00581D2A"/>
    <w:rsid w:val="0059508A"/>
    <w:rsid w:val="0059726C"/>
    <w:rsid w:val="005A4019"/>
    <w:rsid w:val="005B4E01"/>
    <w:rsid w:val="005E52C4"/>
    <w:rsid w:val="005E5B9D"/>
    <w:rsid w:val="005F03AF"/>
    <w:rsid w:val="005F7701"/>
    <w:rsid w:val="006062BE"/>
    <w:rsid w:val="0061599E"/>
    <w:rsid w:val="006221A7"/>
    <w:rsid w:val="006327BD"/>
    <w:rsid w:val="0067032C"/>
    <w:rsid w:val="00693591"/>
    <w:rsid w:val="006957A3"/>
    <w:rsid w:val="00697AE3"/>
    <w:rsid w:val="006A1A25"/>
    <w:rsid w:val="006A2378"/>
    <w:rsid w:val="006A2787"/>
    <w:rsid w:val="006B2AE6"/>
    <w:rsid w:val="006C47BF"/>
    <w:rsid w:val="006E4EF1"/>
    <w:rsid w:val="00722F99"/>
    <w:rsid w:val="00733669"/>
    <w:rsid w:val="007403D7"/>
    <w:rsid w:val="007412D0"/>
    <w:rsid w:val="00776567"/>
    <w:rsid w:val="00781906"/>
    <w:rsid w:val="007926D7"/>
    <w:rsid w:val="007C6D09"/>
    <w:rsid w:val="007D2A4F"/>
    <w:rsid w:val="007D43C8"/>
    <w:rsid w:val="007D7F60"/>
    <w:rsid w:val="007E4C09"/>
    <w:rsid w:val="007E59C0"/>
    <w:rsid w:val="00836882"/>
    <w:rsid w:val="008411EC"/>
    <w:rsid w:val="00841AD6"/>
    <w:rsid w:val="008423F9"/>
    <w:rsid w:val="00845D6D"/>
    <w:rsid w:val="00852F7C"/>
    <w:rsid w:val="00853B42"/>
    <w:rsid w:val="008578E4"/>
    <w:rsid w:val="00866B1E"/>
    <w:rsid w:val="008920D9"/>
    <w:rsid w:val="008B25E9"/>
    <w:rsid w:val="008B3CB6"/>
    <w:rsid w:val="008B43D3"/>
    <w:rsid w:val="008D4CD5"/>
    <w:rsid w:val="008D7CB2"/>
    <w:rsid w:val="008E1823"/>
    <w:rsid w:val="0090190A"/>
    <w:rsid w:val="00911532"/>
    <w:rsid w:val="009155DA"/>
    <w:rsid w:val="00930C7D"/>
    <w:rsid w:val="00940B6D"/>
    <w:rsid w:val="009802E3"/>
    <w:rsid w:val="0099293C"/>
    <w:rsid w:val="009A3135"/>
    <w:rsid w:val="009A691C"/>
    <w:rsid w:val="009B01F6"/>
    <w:rsid w:val="009B1732"/>
    <w:rsid w:val="009B4182"/>
    <w:rsid w:val="009B78B8"/>
    <w:rsid w:val="009C4857"/>
    <w:rsid w:val="009C6CE2"/>
    <w:rsid w:val="009D63D5"/>
    <w:rsid w:val="009E52DA"/>
    <w:rsid w:val="00A04502"/>
    <w:rsid w:val="00A07172"/>
    <w:rsid w:val="00A136ED"/>
    <w:rsid w:val="00A13982"/>
    <w:rsid w:val="00A14D44"/>
    <w:rsid w:val="00A17BEE"/>
    <w:rsid w:val="00A308E4"/>
    <w:rsid w:val="00A52B15"/>
    <w:rsid w:val="00A60A7D"/>
    <w:rsid w:val="00A63E87"/>
    <w:rsid w:val="00A8379F"/>
    <w:rsid w:val="00A8459C"/>
    <w:rsid w:val="00A90D09"/>
    <w:rsid w:val="00A93BA0"/>
    <w:rsid w:val="00AA006C"/>
    <w:rsid w:val="00AD1114"/>
    <w:rsid w:val="00AE76D8"/>
    <w:rsid w:val="00AE7D1A"/>
    <w:rsid w:val="00B07408"/>
    <w:rsid w:val="00B15FFB"/>
    <w:rsid w:val="00B25D80"/>
    <w:rsid w:val="00B26194"/>
    <w:rsid w:val="00B264BF"/>
    <w:rsid w:val="00B26C88"/>
    <w:rsid w:val="00B435C3"/>
    <w:rsid w:val="00B43F58"/>
    <w:rsid w:val="00B44184"/>
    <w:rsid w:val="00B66528"/>
    <w:rsid w:val="00B702B1"/>
    <w:rsid w:val="00B822DF"/>
    <w:rsid w:val="00BA0988"/>
    <w:rsid w:val="00BC2C2C"/>
    <w:rsid w:val="00BD0522"/>
    <w:rsid w:val="00BD129C"/>
    <w:rsid w:val="00BE1DFB"/>
    <w:rsid w:val="00BE4915"/>
    <w:rsid w:val="00BF47C4"/>
    <w:rsid w:val="00C00121"/>
    <w:rsid w:val="00C20410"/>
    <w:rsid w:val="00C31F3B"/>
    <w:rsid w:val="00C35E94"/>
    <w:rsid w:val="00C367BC"/>
    <w:rsid w:val="00C37409"/>
    <w:rsid w:val="00C41CC7"/>
    <w:rsid w:val="00C43DBB"/>
    <w:rsid w:val="00C552EF"/>
    <w:rsid w:val="00C642DE"/>
    <w:rsid w:val="00C679E7"/>
    <w:rsid w:val="00C706FA"/>
    <w:rsid w:val="00C80042"/>
    <w:rsid w:val="00C97678"/>
    <w:rsid w:val="00CA7ED1"/>
    <w:rsid w:val="00CD120A"/>
    <w:rsid w:val="00CE5B71"/>
    <w:rsid w:val="00CF22B0"/>
    <w:rsid w:val="00CF3EBE"/>
    <w:rsid w:val="00D020CB"/>
    <w:rsid w:val="00D41A23"/>
    <w:rsid w:val="00D57EBE"/>
    <w:rsid w:val="00DA4067"/>
    <w:rsid w:val="00DB5223"/>
    <w:rsid w:val="00DD20A1"/>
    <w:rsid w:val="00DD30AA"/>
    <w:rsid w:val="00E06291"/>
    <w:rsid w:val="00E14FEA"/>
    <w:rsid w:val="00E41507"/>
    <w:rsid w:val="00E47CFC"/>
    <w:rsid w:val="00E52CFE"/>
    <w:rsid w:val="00E53B60"/>
    <w:rsid w:val="00E85606"/>
    <w:rsid w:val="00E918C8"/>
    <w:rsid w:val="00E9359A"/>
    <w:rsid w:val="00E96AC3"/>
    <w:rsid w:val="00EA01EC"/>
    <w:rsid w:val="00EA1862"/>
    <w:rsid w:val="00EB21AB"/>
    <w:rsid w:val="00EC144B"/>
    <w:rsid w:val="00ED2BEB"/>
    <w:rsid w:val="00ED6C6B"/>
    <w:rsid w:val="00F0353D"/>
    <w:rsid w:val="00F24F31"/>
    <w:rsid w:val="00F44FE6"/>
    <w:rsid w:val="00F711B2"/>
    <w:rsid w:val="00F72B32"/>
    <w:rsid w:val="00F73FC1"/>
    <w:rsid w:val="00F75F43"/>
    <w:rsid w:val="00F91743"/>
    <w:rsid w:val="00FA00BA"/>
    <w:rsid w:val="00FA0BF1"/>
    <w:rsid w:val="00FB08CB"/>
    <w:rsid w:val="00FB385A"/>
    <w:rsid w:val="00FB5E74"/>
    <w:rsid w:val="00FF1035"/>
    <w:rsid w:val="00FF3F1E"/>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11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11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949">
      <w:bodyDiv w:val="1"/>
      <w:marLeft w:val="0"/>
      <w:marRight w:val="0"/>
      <w:marTop w:val="0"/>
      <w:marBottom w:val="0"/>
      <w:divBdr>
        <w:top w:val="none" w:sz="0" w:space="0" w:color="auto"/>
        <w:left w:val="none" w:sz="0" w:space="0" w:color="auto"/>
        <w:bottom w:val="none" w:sz="0" w:space="0" w:color="auto"/>
        <w:right w:val="none" w:sz="0" w:space="0" w:color="auto"/>
      </w:divBdr>
    </w:div>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28573957">
      <w:bodyDiv w:val="1"/>
      <w:marLeft w:val="0"/>
      <w:marRight w:val="0"/>
      <w:marTop w:val="0"/>
      <w:marBottom w:val="0"/>
      <w:divBdr>
        <w:top w:val="none" w:sz="0" w:space="0" w:color="auto"/>
        <w:left w:val="none" w:sz="0" w:space="0" w:color="auto"/>
        <w:bottom w:val="none" w:sz="0" w:space="0" w:color="auto"/>
        <w:right w:val="none" w:sz="0" w:space="0" w:color="auto"/>
      </w:divBdr>
    </w:div>
    <w:div w:id="93133377">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105390575">
      <w:bodyDiv w:val="1"/>
      <w:marLeft w:val="0"/>
      <w:marRight w:val="0"/>
      <w:marTop w:val="0"/>
      <w:marBottom w:val="0"/>
      <w:divBdr>
        <w:top w:val="none" w:sz="0" w:space="0" w:color="auto"/>
        <w:left w:val="none" w:sz="0" w:space="0" w:color="auto"/>
        <w:bottom w:val="none" w:sz="0" w:space="0" w:color="auto"/>
        <w:right w:val="none" w:sz="0" w:space="0" w:color="auto"/>
      </w:divBdr>
    </w:div>
    <w:div w:id="225261780">
      <w:bodyDiv w:val="1"/>
      <w:marLeft w:val="0"/>
      <w:marRight w:val="0"/>
      <w:marTop w:val="0"/>
      <w:marBottom w:val="0"/>
      <w:divBdr>
        <w:top w:val="none" w:sz="0" w:space="0" w:color="auto"/>
        <w:left w:val="none" w:sz="0" w:space="0" w:color="auto"/>
        <w:bottom w:val="none" w:sz="0" w:space="0" w:color="auto"/>
        <w:right w:val="none" w:sz="0" w:space="0" w:color="auto"/>
      </w:divBdr>
    </w:div>
    <w:div w:id="237330516">
      <w:bodyDiv w:val="1"/>
      <w:marLeft w:val="0"/>
      <w:marRight w:val="0"/>
      <w:marTop w:val="0"/>
      <w:marBottom w:val="0"/>
      <w:divBdr>
        <w:top w:val="none" w:sz="0" w:space="0" w:color="auto"/>
        <w:left w:val="none" w:sz="0" w:space="0" w:color="auto"/>
        <w:bottom w:val="none" w:sz="0" w:space="0" w:color="auto"/>
        <w:right w:val="none" w:sz="0" w:space="0" w:color="auto"/>
      </w:divBdr>
    </w:div>
    <w:div w:id="269359035">
      <w:bodyDiv w:val="1"/>
      <w:marLeft w:val="0"/>
      <w:marRight w:val="0"/>
      <w:marTop w:val="0"/>
      <w:marBottom w:val="0"/>
      <w:divBdr>
        <w:top w:val="none" w:sz="0" w:space="0" w:color="auto"/>
        <w:left w:val="none" w:sz="0" w:space="0" w:color="auto"/>
        <w:bottom w:val="none" w:sz="0" w:space="0" w:color="auto"/>
        <w:right w:val="none" w:sz="0" w:space="0" w:color="auto"/>
      </w:divBdr>
    </w:div>
    <w:div w:id="280260307">
      <w:bodyDiv w:val="1"/>
      <w:marLeft w:val="0"/>
      <w:marRight w:val="0"/>
      <w:marTop w:val="0"/>
      <w:marBottom w:val="0"/>
      <w:divBdr>
        <w:top w:val="none" w:sz="0" w:space="0" w:color="auto"/>
        <w:left w:val="none" w:sz="0" w:space="0" w:color="auto"/>
        <w:bottom w:val="none" w:sz="0" w:space="0" w:color="auto"/>
        <w:right w:val="none" w:sz="0" w:space="0" w:color="auto"/>
      </w:divBdr>
    </w:div>
    <w:div w:id="314534733">
      <w:bodyDiv w:val="1"/>
      <w:marLeft w:val="0"/>
      <w:marRight w:val="0"/>
      <w:marTop w:val="0"/>
      <w:marBottom w:val="0"/>
      <w:divBdr>
        <w:top w:val="none" w:sz="0" w:space="0" w:color="auto"/>
        <w:left w:val="none" w:sz="0" w:space="0" w:color="auto"/>
        <w:bottom w:val="none" w:sz="0" w:space="0" w:color="auto"/>
        <w:right w:val="none" w:sz="0" w:space="0" w:color="auto"/>
      </w:divBdr>
    </w:div>
    <w:div w:id="345833600">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414402630">
      <w:bodyDiv w:val="1"/>
      <w:marLeft w:val="0"/>
      <w:marRight w:val="0"/>
      <w:marTop w:val="0"/>
      <w:marBottom w:val="0"/>
      <w:divBdr>
        <w:top w:val="none" w:sz="0" w:space="0" w:color="auto"/>
        <w:left w:val="none" w:sz="0" w:space="0" w:color="auto"/>
        <w:bottom w:val="none" w:sz="0" w:space="0" w:color="auto"/>
        <w:right w:val="none" w:sz="0" w:space="0" w:color="auto"/>
      </w:divBdr>
    </w:div>
    <w:div w:id="494996413">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570431585">
      <w:bodyDiv w:val="1"/>
      <w:marLeft w:val="0"/>
      <w:marRight w:val="0"/>
      <w:marTop w:val="0"/>
      <w:marBottom w:val="0"/>
      <w:divBdr>
        <w:top w:val="none" w:sz="0" w:space="0" w:color="auto"/>
        <w:left w:val="none" w:sz="0" w:space="0" w:color="auto"/>
        <w:bottom w:val="none" w:sz="0" w:space="0" w:color="auto"/>
        <w:right w:val="none" w:sz="0" w:space="0" w:color="auto"/>
      </w:divBdr>
    </w:div>
    <w:div w:id="640043371">
      <w:bodyDiv w:val="1"/>
      <w:marLeft w:val="0"/>
      <w:marRight w:val="0"/>
      <w:marTop w:val="0"/>
      <w:marBottom w:val="0"/>
      <w:divBdr>
        <w:top w:val="none" w:sz="0" w:space="0" w:color="auto"/>
        <w:left w:val="none" w:sz="0" w:space="0" w:color="auto"/>
        <w:bottom w:val="none" w:sz="0" w:space="0" w:color="auto"/>
        <w:right w:val="none" w:sz="0" w:space="0" w:color="auto"/>
      </w:divBdr>
    </w:div>
    <w:div w:id="802239418">
      <w:bodyDiv w:val="1"/>
      <w:marLeft w:val="0"/>
      <w:marRight w:val="0"/>
      <w:marTop w:val="0"/>
      <w:marBottom w:val="0"/>
      <w:divBdr>
        <w:top w:val="none" w:sz="0" w:space="0" w:color="auto"/>
        <w:left w:val="none" w:sz="0" w:space="0" w:color="auto"/>
        <w:bottom w:val="none" w:sz="0" w:space="0" w:color="auto"/>
        <w:right w:val="none" w:sz="0" w:space="0" w:color="auto"/>
      </w:divBdr>
    </w:div>
    <w:div w:id="805778545">
      <w:bodyDiv w:val="1"/>
      <w:marLeft w:val="0"/>
      <w:marRight w:val="0"/>
      <w:marTop w:val="0"/>
      <w:marBottom w:val="0"/>
      <w:divBdr>
        <w:top w:val="none" w:sz="0" w:space="0" w:color="auto"/>
        <w:left w:val="none" w:sz="0" w:space="0" w:color="auto"/>
        <w:bottom w:val="none" w:sz="0" w:space="0" w:color="auto"/>
        <w:right w:val="none" w:sz="0" w:space="0" w:color="auto"/>
      </w:divBdr>
    </w:div>
    <w:div w:id="978803251">
      <w:bodyDiv w:val="1"/>
      <w:marLeft w:val="0"/>
      <w:marRight w:val="0"/>
      <w:marTop w:val="0"/>
      <w:marBottom w:val="0"/>
      <w:divBdr>
        <w:top w:val="none" w:sz="0" w:space="0" w:color="auto"/>
        <w:left w:val="none" w:sz="0" w:space="0" w:color="auto"/>
        <w:bottom w:val="none" w:sz="0" w:space="0" w:color="auto"/>
        <w:right w:val="none" w:sz="0" w:space="0" w:color="auto"/>
      </w:divBdr>
    </w:div>
    <w:div w:id="1031880562">
      <w:bodyDiv w:val="1"/>
      <w:marLeft w:val="0"/>
      <w:marRight w:val="0"/>
      <w:marTop w:val="0"/>
      <w:marBottom w:val="0"/>
      <w:divBdr>
        <w:top w:val="none" w:sz="0" w:space="0" w:color="auto"/>
        <w:left w:val="none" w:sz="0" w:space="0" w:color="auto"/>
        <w:bottom w:val="none" w:sz="0" w:space="0" w:color="auto"/>
        <w:right w:val="none" w:sz="0" w:space="0" w:color="auto"/>
      </w:divBdr>
    </w:div>
    <w:div w:id="1074429591">
      <w:bodyDiv w:val="1"/>
      <w:marLeft w:val="0"/>
      <w:marRight w:val="0"/>
      <w:marTop w:val="0"/>
      <w:marBottom w:val="0"/>
      <w:divBdr>
        <w:top w:val="none" w:sz="0" w:space="0" w:color="auto"/>
        <w:left w:val="none" w:sz="0" w:space="0" w:color="auto"/>
        <w:bottom w:val="none" w:sz="0" w:space="0" w:color="auto"/>
        <w:right w:val="none" w:sz="0" w:space="0" w:color="auto"/>
      </w:divBdr>
    </w:div>
    <w:div w:id="1079407951">
      <w:bodyDiv w:val="1"/>
      <w:marLeft w:val="0"/>
      <w:marRight w:val="0"/>
      <w:marTop w:val="0"/>
      <w:marBottom w:val="0"/>
      <w:divBdr>
        <w:top w:val="none" w:sz="0" w:space="0" w:color="auto"/>
        <w:left w:val="none" w:sz="0" w:space="0" w:color="auto"/>
        <w:bottom w:val="none" w:sz="0" w:space="0" w:color="auto"/>
        <w:right w:val="none" w:sz="0" w:space="0" w:color="auto"/>
      </w:divBdr>
    </w:div>
    <w:div w:id="1093280272">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118447440">
      <w:bodyDiv w:val="1"/>
      <w:marLeft w:val="0"/>
      <w:marRight w:val="0"/>
      <w:marTop w:val="0"/>
      <w:marBottom w:val="0"/>
      <w:divBdr>
        <w:top w:val="none" w:sz="0" w:space="0" w:color="auto"/>
        <w:left w:val="none" w:sz="0" w:space="0" w:color="auto"/>
        <w:bottom w:val="none" w:sz="0" w:space="0" w:color="auto"/>
        <w:right w:val="none" w:sz="0" w:space="0" w:color="auto"/>
      </w:divBdr>
    </w:div>
    <w:div w:id="1172717144">
      <w:bodyDiv w:val="1"/>
      <w:marLeft w:val="0"/>
      <w:marRight w:val="0"/>
      <w:marTop w:val="0"/>
      <w:marBottom w:val="0"/>
      <w:divBdr>
        <w:top w:val="none" w:sz="0" w:space="0" w:color="auto"/>
        <w:left w:val="none" w:sz="0" w:space="0" w:color="auto"/>
        <w:bottom w:val="none" w:sz="0" w:space="0" w:color="auto"/>
        <w:right w:val="none" w:sz="0" w:space="0" w:color="auto"/>
      </w:divBdr>
    </w:div>
    <w:div w:id="1212306202">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344042724">
      <w:bodyDiv w:val="1"/>
      <w:marLeft w:val="0"/>
      <w:marRight w:val="0"/>
      <w:marTop w:val="0"/>
      <w:marBottom w:val="0"/>
      <w:divBdr>
        <w:top w:val="none" w:sz="0" w:space="0" w:color="auto"/>
        <w:left w:val="none" w:sz="0" w:space="0" w:color="auto"/>
        <w:bottom w:val="none" w:sz="0" w:space="0" w:color="auto"/>
        <w:right w:val="none" w:sz="0" w:space="0" w:color="auto"/>
      </w:divBdr>
    </w:div>
    <w:div w:id="1364355830">
      <w:bodyDiv w:val="1"/>
      <w:marLeft w:val="0"/>
      <w:marRight w:val="0"/>
      <w:marTop w:val="0"/>
      <w:marBottom w:val="0"/>
      <w:divBdr>
        <w:top w:val="none" w:sz="0" w:space="0" w:color="auto"/>
        <w:left w:val="none" w:sz="0" w:space="0" w:color="auto"/>
        <w:bottom w:val="none" w:sz="0" w:space="0" w:color="auto"/>
        <w:right w:val="none" w:sz="0" w:space="0" w:color="auto"/>
      </w:divBdr>
    </w:div>
    <w:div w:id="1368336497">
      <w:bodyDiv w:val="1"/>
      <w:marLeft w:val="0"/>
      <w:marRight w:val="0"/>
      <w:marTop w:val="0"/>
      <w:marBottom w:val="0"/>
      <w:divBdr>
        <w:top w:val="none" w:sz="0" w:space="0" w:color="auto"/>
        <w:left w:val="none" w:sz="0" w:space="0" w:color="auto"/>
        <w:bottom w:val="none" w:sz="0" w:space="0" w:color="auto"/>
        <w:right w:val="none" w:sz="0" w:space="0" w:color="auto"/>
      </w:divBdr>
    </w:div>
    <w:div w:id="1387098456">
      <w:bodyDiv w:val="1"/>
      <w:marLeft w:val="0"/>
      <w:marRight w:val="0"/>
      <w:marTop w:val="0"/>
      <w:marBottom w:val="0"/>
      <w:divBdr>
        <w:top w:val="none" w:sz="0" w:space="0" w:color="auto"/>
        <w:left w:val="none" w:sz="0" w:space="0" w:color="auto"/>
        <w:bottom w:val="none" w:sz="0" w:space="0" w:color="auto"/>
        <w:right w:val="none" w:sz="0" w:space="0" w:color="auto"/>
      </w:divBdr>
    </w:div>
    <w:div w:id="1444031791">
      <w:bodyDiv w:val="1"/>
      <w:marLeft w:val="0"/>
      <w:marRight w:val="0"/>
      <w:marTop w:val="0"/>
      <w:marBottom w:val="0"/>
      <w:divBdr>
        <w:top w:val="none" w:sz="0" w:space="0" w:color="auto"/>
        <w:left w:val="none" w:sz="0" w:space="0" w:color="auto"/>
        <w:bottom w:val="none" w:sz="0" w:space="0" w:color="auto"/>
        <w:right w:val="none" w:sz="0" w:space="0" w:color="auto"/>
      </w:divBdr>
    </w:div>
    <w:div w:id="1445998349">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545868968">
      <w:bodyDiv w:val="1"/>
      <w:marLeft w:val="0"/>
      <w:marRight w:val="0"/>
      <w:marTop w:val="0"/>
      <w:marBottom w:val="0"/>
      <w:divBdr>
        <w:top w:val="none" w:sz="0" w:space="0" w:color="auto"/>
        <w:left w:val="none" w:sz="0" w:space="0" w:color="auto"/>
        <w:bottom w:val="none" w:sz="0" w:space="0" w:color="auto"/>
        <w:right w:val="none" w:sz="0" w:space="0" w:color="auto"/>
      </w:divBdr>
    </w:div>
    <w:div w:id="1559975092">
      <w:bodyDiv w:val="1"/>
      <w:marLeft w:val="0"/>
      <w:marRight w:val="0"/>
      <w:marTop w:val="0"/>
      <w:marBottom w:val="0"/>
      <w:divBdr>
        <w:top w:val="none" w:sz="0" w:space="0" w:color="auto"/>
        <w:left w:val="none" w:sz="0" w:space="0" w:color="auto"/>
        <w:bottom w:val="none" w:sz="0" w:space="0" w:color="auto"/>
        <w:right w:val="none" w:sz="0" w:space="0" w:color="auto"/>
      </w:divBdr>
    </w:div>
    <w:div w:id="1587811396">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76298361">
      <w:bodyDiv w:val="1"/>
      <w:marLeft w:val="0"/>
      <w:marRight w:val="0"/>
      <w:marTop w:val="0"/>
      <w:marBottom w:val="0"/>
      <w:divBdr>
        <w:top w:val="none" w:sz="0" w:space="0" w:color="auto"/>
        <w:left w:val="none" w:sz="0" w:space="0" w:color="auto"/>
        <w:bottom w:val="none" w:sz="0" w:space="0" w:color="auto"/>
        <w:right w:val="none" w:sz="0" w:space="0" w:color="auto"/>
      </w:divBdr>
    </w:div>
    <w:div w:id="1687898867">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 w:id="1704400787">
      <w:bodyDiv w:val="1"/>
      <w:marLeft w:val="0"/>
      <w:marRight w:val="0"/>
      <w:marTop w:val="0"/>
      <w:marBottom w:val="0"/>
      <w:divBdr>
        <w:top w:val="none" w:sz="0" w:space="0" w:color="auto"/>
        <w:left w:val="none" w:sz="0" w:space="0" w:color="auto"/>
        <w:bottom w:val="none" w:sz="0" w:space="0" w:color="auto"/>
        <w:right w:val="none" w:sz="0" w:space="0" w:color="auto"/>
      </w:divBdr>
    </w:div>
    <w:div w:id="1752463356">
      <w:bodyDiv w:val="1"/>
      <w:marLeft w:val="0"/>
      <w:marRight w:val="0"/>
      <w:marTop w:val="0"/>
      <w:marBottom w:val="0"/>
      <w:divBdr>
        <w:top w:val="none" w:sz="0" w:space="0" w:color="auto"/>
        <w:left w:val="none" w:sz="0" w:space="0" w:color="auto"/>
        <w:bottom w:val="none" w:sz="0" w:space="0" w:color="auto"/>
        <w:right w:val="none" w:sz="0" w:space="0" w:color="auto"/>
      </w:divBdr>
    </w:div>
    <w:div w:id="1781994992">
      <w:bodyDiv w:val="1"/>
      <w:marLeft w:val="0"/>
      <w:marRight w:val="0"/>
      <w:marTop w:val="0"/>
      <w:marBottom w:val="0"/>
      <w:divBdr>
        <w:top w:val="none" w:sz="0" w:space="0" w:color="auto"/>
        <w:left w:val="none" w:sz="0" w:space="0" w:color="auto"/>
        <w:bottom w:val="none" w:sz="0" w:space="0" w:color="auto"/>
        <w:right w:val="none" w:sz="0" w:space="0" w:color="auto"/>
      </w:divBdr>
    </w:div>
    <w:div w:id="1814979862">
      <w:bodyDiv w:val="1"/>
      <w:marLeft w:val="0"/>
      <w:marRight w:val="0"/>
      <w:marTop w:val="0"/>
      <w:marBottom w:val="0"/>
      <w:divBdr>
        <w:top w:val="none" w:sz="0" w:space="0" w:color="auto"/>
        <w:left w:val="none" w:sz="0" w:space="0" w:color="auto"/>
        <w:bottom w:val="none" w:sz="0" w:space="0" w:color="auto"/>
        <w:right w:val="none" w:sz="0" w:space="0" w:color="auto"/>
      </w:divBdr>
    </w:div>
    <w:div w:id="1827431450">
      <w:bodyDiv w:val="1"/>
      <w:marLeft w:val="0"/>
      <w:marRight w:val="0"/>
      <w:marTop w:val="0"/>
      <w:marBottom w:val="0"/>
      <w:divBdr>
        <w:top w:val="none" w:sz="0" w:space="0" w:color="auto"/>
        <w:left w:val="none" w:sz="0" w:space="0" w:color="auto"/>
        <w:bottom w:val="none" w:sz="0" w:space="0" w:color="auto"/>
        <w:right w:val="none" w:sz="0" w:space="0" w:color="auto"/>
      </w:divBdr>
    </w:div>
    <w:div w:id="1907572214">
      <w:bodyDiv w:val="1"/>
      <w:marLeft w:val="0"/>
      <w:marRight w:val="0"/>
      <w:marTop w:val="0"/>
      <w:marBottom w:val="0"/>
      <w:divBdr>
        <w:top w:val="none" w:sz="0" w:space="0" w:color="auto"/>
        <w:left w:val="none" w:sz="0" w:space="0" w:color="auto"/>
        <w:bottom w:val="none" w:sz="0" w:space="0" w:color="auto"/>
        <w:right w:val="none" w:sz="0" w:space="0" w:color="auto"/>
      </w:divBdr>
    </w:div>
    <w:div w:id="2023900228">
      <w:bodyDiv w:val="1"/>
      <w:marLeft w:val="0"/>
      <w:marRight w:val="0"/>
      <w:marTop w:val="0"/>
      <w:marBottom w:val="0"/>
      <w:divBdr>
        <w:top w:val="none" w:sz="0" w:space="0" w:color="auto"/>
        <w:left w:val="none" w:sz="0" w:space="0" w:color="auto"/>
        <w:bottom w:val="none" w:sz="0" w:space="0" w:color="auto"/>
        <w:right w:val="none" w:sz="0" w:space="0" w:color="auto"/>
      </w:divBdr>
    </w:div>
    <w:div w:id="21470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2" Type="http://schemas.openxmlformats.org/officeDocument/2006/relationships/oleObject" Target="file:///H:\uhc_statistics05.2019\&#4321;&#4304;&#4327;&#4317;&#4309;&#4308;&#4314;&#4311;&#4304;&#4317;&#4321;%20&#4321;&#4322;&#4304;&#4322;&#4312;&#4321;&#4322;&#4312;&#4313;&#4304;_2019052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H:\uhc_statistics05.2019\&#4321;&#4304;&#4327;&#4317;&#4309;&#4308;&#4314;&#4311;&#4304;&#4317;&#4321;%20&#4321;&#4322;&#4304;&#4322;&#4312;&#4321;&#4322;&#4312;&#4313;&#4304;_20190521.xlsx" TargetMode="External"/><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12.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oleObject" Target="file:///D:\statistics%2003.2019\&#4321;&#4304;&#4327;&#4317;&#4309;&#4308;&#4314;&#4311;&#4304;&#4317;&#4321;%20&#4321;&#4322;&#4304;&#4322;&#4312;&#4321;&#4322;&#4312;&#4313;&#4304;_20190329.xlsx" TargetMode="External"/></Relationships>
</file>

<file path=word/charts/_rels/chart13.xml.rels><?xml version="1.0" encoding="UTF-8" standalone="yes"?>
<Relationships xmlns="http://schemas.openxmlformats.org/package/2006/relationships"><Relationship Id="rId3" Type="http://schemas.microsoft.com/office/2011/relationships/chartStyle" Target="style8.xml"/><Relationship Id="rId2" Type="http://schemas.microsoft.com/office/2011/relationships/chartColorStyle" Target="colors8.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14.xml.rels><?xml version="1.0" encoding="UTF-8" standalone="yes"?>
<Relationships xmlns="http://schemas.openxmlformats.org/package/2006/relationships"><Relationship Id="rId3" Type="http://schemas.microsoft.com/office/2011/relationships/chartStyle" Target="style9.xml"/><Relationship Id="rId2" Type="http://schemas.microsoft.com/office/2011/relationships/chartColorStyle" Target="colors9.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16.xml.rels><?xml version="1.0" encoding="UTF-8" standalone="yes"?>
<Relationships xmlns="http://schemas.openxmlformats.org/package/2006/relationships"><Relationship Id="rId3" Type="http://schemas.microsoft.com/office/2011/relationships/chartStyle" Target="style11.xml"/><Relationship Id="rId2" Type="http://schemas.microsoft.com/office/2011/relationships/chartColorStyle" Target="colors11.xml"/><Relationship Id="rId1" Type="http://schemas.openxmlformats.org/officeDocument/2006/relationships/oleObject" Target="file:///C:\Users\mmaghlakelidze\AppData\Local\Temp\&#4306;&#4304;&#4307;&#4304;&#4323;&#4307;&#4308;&#4305;&#4308;&#4314;&#4312;%20&#4321;&#4322;&#4304;&#4330;&#4312;&#4317;&#4316;&#4304;&#4320;&#4312;.xlsx" TargetMode="External"/></Relationships>
</file>

<file path=word/charts/_rels/chart17.xml.rels><?xml version="1.0" encoding="UTF-8" standalone="yes"?>
<Relationships xmlns="http://schemas.openxmlformats.org/package/2006/relationships"><Relationship Id="rId3" Type="http://schemas.microsoft.com/office/2011/relationships/chartStyle" Target="style14.xml"/><Relationship Id="rId2" Type="http://schemas.microsoft.com/office/2011/relationships/chartColorStyle" Target="colors14.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AppData\Local\Temp\Rar$DIa0.460\&#4328;&#4308;&#4307;&#4304;&#4320;&#4308;&#4305;&#430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20.xml.rels><?xml version="1.0" encoding="UTF-8" standalone="yes"?>
<Relationships xmlns="http://schemas.openxmlformats.org/package/2006/relationships"><Relationship Id="rId3" Type="http://schemas.microsoft.com/office/2011/relationships/chartStyle" Target="style15.xml"/><Relationship Id="rId2" Type="http://schemas.microsoft.com/office/2011/relationships/chartColorStyle" Target="colors15.xml"/><Relationship Id="rId1" Type="http://schemas.openxmlformats.org/officeDocument/2006/relationships/oleObject" Target="file:///D:\UHC_statistics%2001.2019\&#4321;&#4304;&#4327;&#4317;&#4309;&#4308;&#4314;&#4311;&#4304;&#4317;&#4321;%20&#4321;&#4322;&#4304;&#4322;&#4312;&#4321;&#4322;&#4312;&#4313;&#4304;_20190118%20&#4304;&#4326;&#4307;&#4306;&#4308;&#4316;&#4312;&#4314;&#431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mmaghlakelidze\AppData\Local\Temp\Rar$DIa0.235\CHARTS_2017_2019_Refresh.xlsx" TargetMode="External"/></Relationships>
</file>

<file path=word/charts/_rels/chart22.xml.rels><?xml version="1.0" encoding="UTF-8" standalone="yes"?>
<Relationships xmlns="http://schemas.openxmlformats.org/package/2006/relationships"><Relationship Id="rId3" Type="http://schemas.microsoft.com/office/2011/relationships/chartStyle" Target="style17.xml"/><Relationship Id="rId2" Type="http://schemas.microsoft.com/office/2011/relationships/chartColorStyle" Target="colors17.xml"/><Relationship Id="rId1" Type="http://schemas.openxmlformats.org/officeDocument/2006/relationships/oleObject" Target="file:///D:\UHC_statistics%2001.2019\QIRURGIA.xlsx11.xlsx" TargetMode="External"/></Relationships>
</file>

<file path=word/charts/_rels/chart23.xml.rels><?xml version="1.0" encoding="UTF-8" standalone="yes"?>
<Relationships xmlns="http://schemas.openxmlformats.org/package/2006/relationships"><Relationship Id="rId3" Type="http://schemas.microsoft.com/office/2011/relationships/chartStyle" Target="style18.xml"/><Relationship Id="rId2" Type="http://schemas.microsoft.com/office/2011/relationships/chartColorStyle" Target="colors18.xml"/><Relationship Id="rId1" Type="http://schemas.openxmlformats.org/officeDocument/2006/relationships/oleObject" Target="file:///D:\UHC_statistics%2001.2019\QIRURGIA.xlsx1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H:\uhc_statistics05.2019\&#4321;&#4304;&#4327;&#4317;&#4309;&#4308;&#4314;&#4311;&#4304;&#4317;&#4321;%20&#4321;&#4322;&#4304;&#4322;&#4312;&#4321;&#4322;&#4312;&#4313;&#4304;_2019052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uhc_statistics05.2019\&#4321;&#4304;&#4327;&#4317;&#4309;&#4308;&#4314;&#4311;&#4304;&#4317;&#4321;%20&#4321;&#4322;&#4304;&#4322;&#4312;&#4321;&#4322;&#4312;&#4313;&#4304;_20190521.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H:\uhc_statistics05.2019\&#4321;&#4304;&#4327;&#4317;&#4309;&#4308;&#4314;&#4311;&#4304;&#4317;&#4321;%20&#4321;&#4322;&#4304;&#4322;&#4312;&#4321;&#4322;&#4312;&#4313;&#4304;_20190521.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8.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D:\UHC_statistics_02.2019\&#4321;&#4304;&#4327;&#4317;&#4309;&#4308;&#4314;&#4311;&#4304;&#4317;&#4321;%20&#4321;&#4322;&#4304;&#4322;&#4312;&#4321;&#4322;&#4312;&#4313;&#4304;_20190220%20(1).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H:\uhc_statistics05.2019\&#4321;&#4304;&#4327;&#4317;&#4309;&#4308;&#4314;&#4311;&#4304;&#4317;&#4321;%20&#4321;&#4322;&#4304;&#4322;&#4312;&#4321;&#4322;&#4312;&#4313;&#4304;_2019052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ka-GE"/>
              <a:t>მიმწოდებლების</a:t>
            </a:r>
            <a:r>
              <a:rPr lang="ka-GE" baseline="0"/>
              <a:t> მიერ წარმოდგენილი თანხა (კაპიტაციისა და მედიკამენტების გარეშე</a:t>
            </a:r>
            <a:endParaRPr lang="en-US"/>
          </a:p>
        </c:rich>
      </c:tx>
      <c:layout>
        <c:manualLayout>
          <c:xMode val="edge"/>
          <c:yMode val="edge"/>
          <c:x val="0.27629503621391643"/>
          <c:y val="2.1376890216137492E-2"/>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5"/>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6"/>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8"/>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9"/>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0"/>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1"/>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3"/>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4"/>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5"/>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6"/>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7"/>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8"/>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9"/>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0"/>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1"/>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3"/>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4"/>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5"/>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6"/>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8"/>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9"/>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0"/>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1"/>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4.1488556756859092E-2"/>
          <c:y val="0.14804700631673451"/>
          <c:w val="0.9471727397919727"/>
          <c:h val="0.675287520414806"/>
        </c:manualLayout>
      </c:layout>
      <c:lineChart>
        <c:grouping val="standard"/>
        <c:varyColors val="0"/>
        <c:ser>
          <c:idx val="0"/>
          <c:order val="0"/>
          <c:tx>
            <c:v>Total</c:v>
          </c:tx>
          <c:dLbls>
            <c:dLbl>
              <c:idx val="2"/>
              <c:layout>
                <c:manualLayout>
                  <c:x val="1.6513329351410515E-2"/>
                  <c:y val="-7.88288344207160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4B0-403E-9FC6-D32FA0E3D471}"/>
                </c:ext>
              </c:extLst>
            </c:dLbl>
            <c:dLbl>
              <c:idx val="3"/>
              <c:layout>
                <c:manualLayout>
                  <c:x val="-5.7466386142908603E-2"/>
                  <c:y val="0.119819828319488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4B0-403E-9FC6-D32FA0E3D471}"/>
                </c:ext>
              </c:extLst>
            </c:dLbl>
            <c:dLbl>
              <c:idx val="4"/>
              <c:layout>
                <c:manualLayout>
                  <c:x val="-3.2366125528764604E-2"/>
                  <c:y val="0.1166666749426597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4B0-403E-9FC6-D32FA0E3D471}"/>
                </c:ext>
              </c:extLst>
            </c:dLbl>
            <c:dLbl>
              <c:idx val="5"/>
              <c:layout>
                <c:manualLayout>
                  <c:x val="-9.9079976108463075E-3"/>
                  <c:y val="0.122972981696317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4B0-403E-9FC6-D32FA0E3D471}"/>
                </c:ext>
              </c:extLst>
            </c:dLbl>
            <c:dLbl>
              <c:idx val="6"/>
              <c:layout>
                <c:manualLayout>
                  <c:x val="-1.9815995221692639E-2"/>
                  <c:y val="-0.148198208710946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4B0-403E-9FC6-D32FA0E3D471}"/>
                </c:ext>
              </c:extLst>
            </c:dLbl>
            <c:dLbl>
              <c:idx val="7"/>
              <c:layout>
                <c:manualLayout>
                  <c:x val="-1.9815995221692858E-3"/>
                  <c:y val="-0.1671171289719181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4B0-403E-9FC6-D32FA0E3D471}"/>
                </c:ext>
              </c:extLst>
            </c:dLbl>
            <c:dLbl>
              <c:idx val="8"/>
              <c:layout>
                <c:manualLayout>
                  <c:x val="-2.1797594743861878E-2"/>
                  <c:y val="0.1166666749426597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4B0-403E-9FC6-D32FA0E3D471}"/>
                </c:ext>
              </c:extLst>
            </c:dLbl>
            <c:dLbl>
              <c:idx val="9"/>
              <c:layout>
                <c:manualLayout>
                  <c:x val="-5.9447985665077854E-3"/>
                  <c:y val="-0.170270282348746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4B0-403E-9FC6-D32FA0E3D471}"/>
                </c:ext>
              </c:extLst>
            </c:dLbl>
            <c:dLbl>
              <c:idx val="10"/>
              <c:layout>
                <c:manualLayout>
                  <c:x val="-1.1229063958959149E-2"/>
                  <c:y val="0.141891901957288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4B0-403E-9FC6-D32FA0E3D471}"/>
                </c:ext>
              </c:extLst>
            </c:dLbl>
            <c:dLbl>
              <c:idx val="11"/>
              <c:layout>
                <c:manualLayout>
                  <c:x val="-1.1889597133015571E-2"/>
                  <c:y val="-0.1040540614353452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4B0-403E-9FC6-D32FA0E3D471}"/>
                </c:ext>
              </c:extLst>
            </c:dLbl>
            <c:dLbl>
              <c:idx val="12"/>
              <c:layout>
                <c:manualLayout>
                  <c:x val="-1.5852796177354092E-2"/>
                  <c:y val="0.1355855952036316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4B0-403E-9FC6-D32FA0E3D471}"/>
                </c:ext>
              </c:extLst>
            </c:dLbl>
            <c:dLbl>
              <c:idx val="13"/>
              <c:layout>
                <c:manualLayout>
                  <c:x val="1.9815995221692134E-3"/>
                  <c:y val="8.82882945512019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4B0-403E-9FC6-D32FA0E3D471}"/>
                </c:ext>
              </c:extLst>
            </c:dLbl>
            <c:dLbl>
              <c:idx val="14"/>
              <c:layout>
                <c:manualLayout>
                  <c:x val="-2.1137061569805458E-2"/>
                  <c:y val="-0.1009009080585165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4B0-403E-9FC6-D32FA0E3D471}"/>
                </c:ext>
              </c:extLst>
            </c:dLbl>
            <c:dLbl>
              <c:idx val="15"/>
              <c:layout>
                <c:manualLayout>
                  <c:x val="6.6053317405641567E-3"/>
                  <c:y val="-0.1261261350731456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4B0-403E-9FC6-D32FA0E3D471}"/>
                </c:ext>
              </c:extLst>
            </c:dLbl>
            <c:dLbl>
              <c:idx val="16"/>
              <c:layout>
                <c:manualLayout>
                  <c:x val="-2.4439727440087562E-2"/>
                  <c:y val="8.8288294551201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4B0-403E-9FC6-D32FA0E3D471}"/>
                </c:ext>
              </c:extLst>
            </c:dLbl>
            <c:dLbl>
              <c:idx val="17"/>
              <c:layout>
                <c:manualLayout>
                  <c:x val="-4.6237322183949438E-3"/>
                  <c:y val="-6.62162209134015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4B0-403E-9FC6-D32FA0E3D471}"/>
                </c:ext>
              </c:extLst>
            </c:dLbl>
            <c:dLbl>
              <c:idx val="18"/>
              <c:layout>
                <c:manualLayout>
                  <c:x val="1.9815995221692134E-3"/>
                  <c:y val="-0.1702702823487467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4B0-403E-9FC6-D32FA0E3D471}"/>
                </c:ext>
              </c:extLst>
            </c:dLbl>
            <c:dLbl>
              <c:idx val="19"/>
              <c:layout>
                <c:manualLayout>
                  <c:x val="-4.8218921706118703E-2"/>
                  <c:y val="9.45946013048592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4B0-403E-9FC6-D32FA0E3D471}"/>
                </c:ext>
              </c:extLst>
            </c:dLbl>
            <c:dLbl>
              <c:idx val="20"/>
              <c:layout>
                <c:manualLayout>
                  <c:x val="-1.9815995221692615E-3"/>
                  <c:y val="0.1166666749426597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4B0-403E-9FC6-D32FA0E3D471}"/>
                </c:ext>
              </c:extLst>
            </c:dLbl>
            <c:dLbl>
              <c:idx val="21"/>
              <c:layout>
                <c:manualLayout>
                  <c:x val="-2.4439727440087659E-2"/>
                  <c:y val="-0.1009009080585165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4B0-403E-9FC6-D32FA0E3D471}"/>
                </c:ext>
              </c:extLst>
            </c:dLbl>
            <c:dLbl>
              <c:idx val="22"/>
              <c:layout>
                <c:manualLayout>
                  <c:x val="7.2658649146206261E-3"/>
                  <c:y val="8.51351411743732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04B0-403E-9FC6-D32FA0E3D471}"/>
                </c:ext>
              </c:extLst>
            </c:dLbl>
            <c:dLbl>
              <c:idx val="23"/>
              <c:layout>
                <c:manualLayout>
                  <c:x val="-3.3687191876877451E-2"/>
                  <c:y val="-7.88288344207160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04B0-403E-9FC6-D32FA0E3D471}"/>
                </c:ext>
              </c:extLst>
            </c:dLbl>
            <c:dLbl>
              <c:idx val="2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04B0-403E-9FC6-D32FA0E3D471}"/>
                </c:ext>
              </c:extLst>
            </c:dLbl>
            <c:dLbl>
              <c:idx val="25"/>
              <c:layout>
                <c:manualLayout>
                  <c:x val="-1.6513329351410515E-2"/>
                  <c:y val="0.110360368189002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04B0-403E-9FC6-D32FA0E3D471}"/>
                </c:ext>
              </c:extLst>
            </c:dLbl>
            <c:dLbl>
              <c:idx val="26"/>
              <c:layout>
                <c:manualLayout>
                  <c:x val="-2.3779194266031142E-2"/>
                  <c:y val="-0.107207214812173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04B0-403E-9FC6-D32FA0E3D471}"/>
                </c:ext>
              </c:extLst>
            </c:dLbl>
            <c:dLbl>
              <c:idx val="27"/>
              <c:layout>
                <c:manualLayout>
                  <c:x val="-3.3026658702821031E-2"/>
                  <c:y val="0.1261261350731456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04B0-403E-9FC6-D32FA0E3D471}"/>
                </c:ext>
              </c:extLst>
            </c:dLbl>
            <c:dLbl>
              <c:idx val="28"/>
              <c:layout>
                <c:manualLayout>
                  <c:x val="-2.8402926484426085E-2"/>
                  <c:y val="-0.119819828319488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04B0-403E-9FC6-D32FA0E3D471}"/>
                </c:ext>
              </c:extLst>
            </c:dLbl>
            <c:dLbl>
              <c:idx val="29"/>
              <c:layout>
                <c:manualLayout>
                  <c:x val="-3.831092409527239E-2"/>
                  <c:y val="0.148198208710946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04B0-403E-9FC6-D32FA0E3D471}"/>
                </c:ext>
              </c:extLst>
            </c:dLbl>
            <c:dLbl>
              <c:idx val="30"/>
              <c:layout>
                <c:manualLayout>
                  <c:x val="-3.4347725050933871E-2"/>
                  <c:y val="-0.13243244182680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04B0-403E-9FC6-D32FA0E3D471}"/>
                </c:ext>
              </c:extLst>
            </c:dLbl>
            <c:dLbl>
              <c:idx val="31"/>
              <c:layout>
                <c:manualLayout>
                  <c:x val="-1.7173862525467033E-2"/>
                  <c:y val="0.1418919019572888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04B0-403E-9FC6-D32FA0E3D471}"/>
                </c:ext>
              </c:extLst>
            </c:dLbl>
            <c:dLbl>
              <c:idx val="32"/>
              <c:layout>
                <c:manualLayout>
                  <c:x val="1.3210663481128411E-2"/>
                  <c:y val="0.113513521565831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04B0-403E-9FC6-D32FA0E3D471}"/>
                </c:ext>
              </c:extLst>
            </c:dLbl>
            <c:dLbl>
              <c:idx val="33"/>
              <c:layout>
                <c:manualLayout>
                  <c:x val="-5.1521587576400803E-2"/>
                  <c:y val="-0.1261261350731457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04B0-403E-9FC6-D32FA0E3D471}"/>
                </c:ext>
              </c:extLst>
            </c:dLbl>
            <c:dLbl>
              <c:idx val="34"/>
              <c:layout>
                <c:manualLayout>
                  <c:x val="-2.8402926484426182E-2"/>
                  <c:y val="-0.151351362087774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04B0-403E-9FC6-D32FA0E3D471}"/>
                </c:ext>
              </c:extLst>
            </c:dLbl>
            <c:dLbl>
              <c:idx val="35"/>
              <c:layout>
                <c:manualLayout>
                  <c:x val="-1.1889597133015666E-2"/>
                  <c:y val="-0.104054061435345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04B0-403E-9FC6-D32FA0E3D471}"/>
                </c:ext>
              </c:extLst>
            </c:dLbl>
            <c:dLbl>
              <c:idx val="36"/>
              <c:layout>
                <c:manualLayout>
                  <c:x val="-3.963199044338523E-3"/>
                  <c:y val="0.1198198283194884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04B0-403E-9FC6-D32FA0E3D471}"/>
                </c:ext>
              </c:extLst>
            </c:dLbl>
            <c:dLbl>
              <c:idx val="37"/>
              <c:layout>
                <c:manualLayout>
                  <c:x val="2.6421326962255852E-3"/>
                  <c:y val="8.19819877975446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04B0-403E-9FC6-D32FA0E3D471}"/>
                </c:ext>
              </c:extLst>
            </c:dLbl>
            <c:dLbl>
              <c:idx val="38"/>
              <c:layout>
                <c:manualLayout>
                  <c:x val="-1.8494928873579872E-2"/>
                  <c:y val="-7.56756810438874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04B0-403E-9FC6-D32FA0E3D471}"/>
                </c:ext>
              </c:extLst>
            </c:dLbl>
            <c:dLbl>
              <c:idx val="39"/>
              <c:layout>
                <c:manualLayout>
                  <c:x val="-1.2550130307071991E-2"/>
                  <c:y val="0.113513521565831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04B0-403E-9FC6-D32FA0E3D471}"/>
                </c:ext>
              </c:extLst>
            </c:dLbl>
            <c:dLbl>
              <c:idx val="40"/>
              <c:layout>
                <c:manualLayout>
                  <c:x val="-8.5869312627334677E-3"/>
                  <c:y val="-8.8288294551201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04B0-403E-9FC6-D32FA0E3D471}"/>
                </c:ext>
              </c:extLst>
            </c:dLbl>
            <c:dLbl>
              <c:idx val="41"/>
              <c:layout>
                <c:manualLayout>
                  <c:x val="1.1889597133015571E-2"/>
                  <c:y val="-8.19819877975447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04B0-403E-9FC6-D32FA0E3D471}"/>
                </c:ext>
              </c:extLst>
            </c:dLbl>
            <c:dLbl>
              <c:idx val="42"/>
              <c:layout>
                <c:manualLayout>
                  <c:x val="-3.963199044338523E-2"/>
                  <c:y val="0.13243244182680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04B0-403E-9FC6-D32FA0E3D471}"/>
                </c:ext>
              </c:extLst>
            </c:dLbl>
            <c:dLbl>
              <c:idx val="43"/>
              <c:layout>
                <c:manualLayout>
                  <c:x val="-2.3779194266031332E-2"/>
                  <c:y val="0.151351362087774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04B0-403E-9FC6-D32FA0E3D471}"/>
                </c:ext>
              </c:extLst>
            </c:dLbl>
            <c:dLbl>
              <c:idx val="44"/>
              <c:layout>
                <c:manualLayout>
                  <c:x val="0"/>
                  <c:y val="0.113513521565831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04B0-403E-9FC6-D32FA0E3D471}"/>
                </c:ext>
              </c:extLst>
            </c:dLbl>
            <c:dLbl>
              <c:idx val="45"/>
              <c:layout>
                <c:manualLayout>
                  <c:x val="-7.9263980886772403E-3"/>
                  <c:y val="-8.8288294551201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04B0-403E-9FC6-D32FA0E3D471}"/>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Lit>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Lit>
          </c:cat>
          <c:val>
            <c:numLit>
              <c:formatCode>General</c:formatCode>
              <c:ptCount val="52"/>
              <c:pt idx="0">
                <c:v>42763375.380000502</c:v>
              </c:pt>
              <c:pt idx="1">
                <c:v>48674680.500000522</c:v>
              </c:pt>
              <c:pt idx="2">
                <c:v>59823607.890000515</c:v>
              </c:pt>
              <c:pt idx="3">
                <c:v>46794292.750000514</c:v>
              </c:pt>
              <c:pt idx="4">
                <c:v>48277390.820000581</c:v>
              </c:pt>
              <c:pt idx="5">
                <c:v>48494105.510000706</c:v>
              </c:pt>
              <c:pt idx="6">
                <c:v>49546323.040000506</c:v>
              </c:pt>
              <c:pt idx="7">
                <c:v>46468377.500000268</c:v>
              </c:pt>
              <c:pt idx="8">
                <c:v>44377500.640000537</c:v>
              </c:pt>
              <c:pt idx="9">
                <c:v>48534460.35000065</c:v>
              </c:pt>
              <c:pt idx="10">
                <c:v>50060807.78000059</c:v>
              </c:pt>
              <c:pt idx="11">
                <c:v>53754440.310000643</c:v>
              </c:pt>
              <c:pt idx="12">
                <c:v>50488595.370000601</c:v>
              </c:pt>
              <c:pt idx="13">
                <c:v>59573447.820000365</c:v>
              </c:pt>
              <c:pt idx="14">
                <c:v>59779300.030000485</c:v>
              </c:pt>
              <c:pt idx="15">
                <c:v>55835108.300000422</c:v>
              </c:pt>
              <c:pt idx="16">
                <c:v>53216064.200000413</c:v>
              </c:pt>
              <c:pt idx="17">
                <c:v>54684074.650000326</c:v>
              </c:pt>
              <c:pt idx="18">
                <c:v>53983158.920000114</c:v>
              </c:pt>
              <c:pt idx="19">
                <c:v>51820358.719999947</c:v>
              </c:pt>
              <c:pt idx="20">
                <c:v>51348626.350000247</c:v>
              </c:pt>
              <c:pt idx="21">
                <c:v>55994613.060000226</c:v>
              </c:pt>
              <c:pt idx="22">
                <c:v>58691495.980000131</c:v>
              </c:pt>
              <c:pt idx="23">
                <c:v>65375750.019999795</c:v>
              </c:pt>
              <c:pt idx="24">
                <c:v>59561165.810000002</c:v>
              </c:pt>
              <c:pt idx="25">
                <c:v>58476374.560000189</c:v>
              </c:pt>
              <c:pt idx="26">
                <c:v>61882264.330000035</c:v>
              </c:pt>
              <c:pt idx="27">
                <c:v>55785325.620000295</c:v>
              </c:pt>
              <c:pt idx="28">
                <c:v>56587375.52000013</c:v>
              </c:pt>
              <c:pt idx="29">
                <c:v>56867234.490000233</c:v>
              </c:pt>
              <c:pt idx="30">
                <c:v>53062804.6000003</c:v>
              </c:pt>
              <c:pt idx="31">
                <c:v>48797756.020000249</c:v>
              </c:pt>
              <c:pt idx="32">
                <c:v>50461930.940000385</c:v>
              </c:pt>
              <c:pt idx="33">
                <c:v>55257377.990000203</c:v>
              </c:pt>
              <c:pt idx="34">
                <c:v>56371265.910000384</c:v>
              </c:pt>
              <c:pt idx="35">
                <c:v>59206582.100000344</c:v>
              </c:pt>
              <c:pt idx="36">
                <c:v>55299737.290000491</c:v>
              </c:pt>
              <c:pt idx="37">
                <c:v>60211581.550000511</c:v>
              </c:pt>
              <c:pt idx="38">
                <c:v>65792097.670000441</c:v>
              </c:pt>
              <c:pt idx="39">
                <c:v>60261205.760000356</c:v>
              </c:pt>
              <c:pt idx="40">
                <c:v>65706271.070000418</c:v>
              </c:pt>
              <c:pt idx="41">
                <c:v>61381286.340000339</c:v>
              </c:pt>
              <c:pt idx="42">
                <c:v>59631692.634000324</c:v>
              </c:pt>
              <c:pt idx="43">
                <c:v>57292029.171000294</c:v>
              </c:pt>
              <c:pt idx="44">
                <c:v>54923250.343000315</c:v>
              </c:pt>
              <c:pt idx="45">
                <c:v>66416685.327000268</c:v>
              </c:pt>
              <c:pt idx="46">
                <c:v>61736861.448000357</c:v>
              </c:pt>
              <c:pt idx="47">
                <c:v>72176286.078000337</c:v>
              </c:pt>
              <c:pt idx="48">
                <c:v>66595610.845000133</c:v>
              </c:pt>
              <c:pt idx="49">
                <c:v>66086619.400000647</c:v>
              </c:pt>
              <c:pt idx="50">
                <c:v>72184434.350000635</c:v>
              </c:pt>
              <c:pt idx="51">
                <c:v>64503182.540000513</c:v>
              </c:pt>
            </c:numLit>
          </c:val>
          <c:smooth val="0"/>
          <c:extLst xmlns:c16r2="http://schemas.microsoft.com/office/drawing/2015/06/chart">
            <c:ext xmlns:c16="http://schemas.microsoft.com/office/drawing/2014/chart" uri="{C3380CC4-5D6E-409C-BE32-E72D297353CC}">
              <c16:uniqueId val="{0000002C-04B0-403E-9FC6-D32FA0E3D471}"/>
            </c:ext>
          </c:extLst>
        </c:ser>
        <c:dLbls>
          <c:showLegendKey val="0"/>
          <c:showVal val="0"/>
          <c:showCatName val="0"/>
          <c:showSerName val="0"/>
          <c:showPercent val="0"/>
          <c:showBubbleSize val="0"/>
        </c:dLbls>
        <c:marker val="1"/>
        <c:smooth val="0"/>
        <c:axId val="38784000"/>
        <c:axId val="38830848"/>
      </c:lineChart>
      <c:catAx>
        <c:axId val="38784000"/>
        <c:scaling>
          <c:orientation val="minMax"/>
        </c:scaling>
        <c:delete val="0"/>
        <c:axPos val="b"/>
        <c:numFmt formatCode="General" sourceLinked="0"/>
        <c:majorTickMark val="out"/>
        <c:minorTickMark val="none"/>
        <c:tickLblPos val="nextTo"/>
        <c:crossAx val="38830848"/>
        <c:crosses val="autoZero"/>
        <c:auto val="1"/>
        <c:lblAlgn val="ctr"/>
        <c:lblOffset val="100"/>
        <c:noMultiLvlLbl val="0"/>
      </c:catAx>
      <c:valAx>
        <c:axId val="38830848"/>
        <c:scaling>
          <c:orientation val="minMax"/>
        </c:scaling>
        <c:delete val="0"/>
        <c:axPos val="l"/>
        <c:majorGridlines/>
        <c:numFmt formatCode="General" sourceLinked="1"/>
        <c:majorTickMark val="out"/>
        <c:minorTickMark val="none"/>
        <c:tickLblPos val="nextTo"/>
        <c:crossAx val="38784000"/>
        <c:crosses val="autoZero"/>
        <c:crossBetween val="between"/>
      </c:valAx>
    </c:plotArea>
    <c:plotVisOnly val="1"/>
    <c:dispBlanksAs val="gap"/>
    <c:showDLblsOverMax val="0"/>
  </c:chart>
  <c:txPr>
    <a:bodyPr/>
    <a:lstStyle/>
    <a:p>
      <a:pPr>
        <a:defRPr sz="700"/>
      </a:pPr>
      <a:endParaRPr lang="en-US"/>
    </a:p>
  </c:txPr>
  <c:externalData r:id="rId2">
    <c:autoUpdate val="0"/>
  </c:externalData>
  <c:extLst xmlns:c16r2="http://schemas.microsoft.com/office/drawing/2015/06/char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dLbl>
          <c:idx val="0"/>
          <c:delete val="1"/>
          <c:extLst xmlns:c16r2="http://schemas.microsoft.com/office/drawing/2015/06/chart">
            <c:ext xmlns:c15="http://schemas.microsoft.com/office/drawing/2012/chart" uri="{CE6537A1-D6FC-4f65-9D91-7224C49458BB}"/>
          </c:extLst>
        </c:dLbl>
      </c:pivotFmt>
      <c:pivotFmt>
        <c:idx val="10"/>
        <c:dLbl>
          <c:idx val="0"/>
          <c:delete val="1"/>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delete val="1"/>
          <c:extLst xmlns:c16r2="http://schemas.microsoft.com/office/drawing/2015/06/chart">
            <c:ext xmlns:c15="http://schemas.microsoft.com/office/drawing/2012/chart" uri="{CE6537A1-D6FC-4f65-9D91-7224C49458BB}"/>
          </c:extLst>
        </c:dLbl>
      </c:pivotFmt>
      <c:pivotFmt>
        <c:idx val="15"/>
        <c:dLbl>
          <c:idx val="0"/>
          <c:delete val="1"/>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4.4028854528102492E-2"/>
          <c:y val="8.2765947030064013E-2"/>
          <c:w val="0.88448093305742936"/>
          <c:h val="0.79449733765970665"/>
        </c:manualLayout>
      </c:layout>
      <c:lineChart>
        <c:grouping val="standard"/>
        <c:varyColors val="0"/>
        <c:ser>
          <c:idx val="0"/>
          <c:order val="0"/>
          <c:tx>
            <c:v>2015</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42763375.380000502</c:v>
              </c:pt>
              <c:pt idx="1">
                <c:v>48674680.500000522</c:v>
              </c:pt>
              <c:pt idx="2">
                <c:v>59823607.890000515</c:v>
              </c:pt>
              <c:pt idx="3">
                <c:v>46794292.750000514</c:v>
              </c:pt>
              <c:pt idx="4">
                <c:v>48277390.820000581</c:v>
              </c:pt>
              <c:pt idx="5">
                <c:v>48494105.510000706</c:v>
              </c:pt>
              <c:pt idx="6">
                <c:v>49546323.040000506</c:v>
              </c:pt>
              <c:pt idx="7">
                <c:v>46468377.500000268</c:v>
              </c:pt>
              <c:pt idx="8">
                <c:v>44377500.640000537</c:v>
              </c:pt>
              <c:pt idx="9">
                <c:v>48534460.35000065</c:v>
              </c:pt>
              <c:pt idx="10">
                <c:v>50060807.78000059</c:v>
              </c:pt>
              <c:pt idx="11">
                <c:v>53754440.310000643</c:v>
              </c:pt>
            </c:numLit>
          </c:val>
          <c:smooth val="0"/>
          <c:extLst xmlns:c16r2="http://schemas.microsoft.com/office/drawing/2015/06/chart">
            <c:ext xmlns:c16="http://schemas.microsoft.com/office/drawing/2014/chart" uri="{C3380CC4-5D6E-409C-BE32-E72D297353CC}">
              <c16:uniqueId val="{00000000-C852-41AC-B41C-97CAD5C5BC66}"/>
            </c:ext>
          </c:extLst>
        </c:ser>
        <c:ser>
          <c:idx val="1"/>
          <c:order val="1"/>
          <c:tx>
            <c:v>2016</c:v>
          </c:tx>
          <c:dLbls>
            <c:dLbl>
              <c:idx val="1"/>
              <c:layout>
                <c:manualLayout>
                  <c:x val="-7.9728714630441719E-3"/>
                  <c:y val="-0.1447236028200210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852-41AC-B41C-97CAD5C5BC66}"/>
                </c:ext>
              </c:extLst>
            </c:dLbl>
            <c:dLbl>
              <c:idx val="2"/>
              <c:layout>
                <c:manualLayout>
                  <c:x val="1.5220936429447964E-2"/>
                  <c:y val="-0.152763802976688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52-41AC-B41C-97CAD5C5BC66}"/>
                </c:ext>
              </c:extLst>
            </c:dLbl>
            <c:dLbl>
              <c:idx val="3"/>
              <c:layout>
                <c:manualLayout>
                  <c:x val="1.5945742926088344E-2"/>
                  <c:y val="-0.1581239364144674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852-41AC-B41C-97CAD5C5BC66}"/>
                </c:ext>
              </c:extLst>
            </c:dLbl>
            <c:dLbl>
              <c:idx val="4"/>
              <c:layout>
                <c:manualLayout>
                  <c:x val="2.3918614389132516E-2"/>
                  <c:y val="-0.1366834026633532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852-41AC-B41C-97CAD5C5BC66}"/>
                </c:ext>
              </c:extLst>
            </c:dLbl>
            <c:dLbl>
              <c:idx val="5"/>
              <c:layout>
                <c:manualLayout>
                  <c:x val="1.3771323436167205E-2"/>
                  <c:y val="-9.38023351611247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852-41AC-B41C-97CAD5C5BC66}"/>
                </c:ext>
              </c:extLst>
            </c:dLbl>
            <c:dLbl>
              <c:idx val="6"/>
              <c:layout>
                <c:manualLayout>
                  <c:x val="7.9728714630441719E-3"/>
                  <c:y val="-8.30820682855676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852-41AC-B41C-97CAD5C5BC66}"/>
                </c:ext>
              </c:extLst>
            </c:dLbl>
            <c:dLbl>
              <c:idx val="7"/>
              <c:layout>
                <c:manualLayout>
                  <c:x val="3.6240324832018962E-3"/>
                  <c:y val="-9.11222684422354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852-41AC-B41C-97CAD5C5BC66}"/>
                </c:ext>
              </c:extLst>
            </c:dLbl>
            <c:dLbl>
              <c:idx val="8"/>
              <c:layout>
                <c:manualLayout>
                  <c:x val="1.4496129932807585E-3"/>
                  <c:y val="-0.125963135787796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852-41AC-B41C-97CAD5C5BC66}"/>
                </c:ext>
              </c:extLst>
            </c:dLbl>
            <c:dLbl>
              <c:idx val="9"/>
              <c:layout>
                <c:manualLayout>
                  <c:x val="9.4224844563248235E-3"/>
                  <c:y val="-0.1474036695389103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852-41AC-B41C-97CAD5C5BC66}"/>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50488595.370000601</c:v>
              </c:pt>
              <c:pt idx="1">
                <c:v>59573447.820000365</c:v>
              </c:pt>
              <c:pt idx="2">
                <c:v>59779300.030000485</c:v>
              </c:pt>
              <c:pt idx="3">
                <c:v>55835108.300000422</c:v>
              </c:pt>
              <c:pt idx="4">
                <c:v>53216064.200000413</c:v>
              </c:pt>
              <c:pt idx="5">
                <c:v>54684074.650000326</c:v>
              </c:pt>
              <c:pt idx="6">
                <c:v>53983158.920000114</c:v>
              </c:pt>
              <c:pt idx="7">
                <c:v>51820358.719999947</c:v>
              </c:pt>
              <c:pt idx="8">
                <c:v>51348626.350000247</c:v>
              </c:pt>
              <c:pt idx="9">
                <c:v>55994613.060000226</c:v>
              </c:pt>
              <c:pt idx="10">
                <c:v>58691495.980000131</c:v>
              </c:pt>
              <c:pt idx="11">
                <c:v>65375750.019999795</c:v>
              </c:pt>
            </c:numLit>
          </c:val>
          <c:smooth val="0"/>
          <c:extLst xmlns:c16r2="http://schemas.microsoft.com/office/drawing/2015/06/chart">
            <c:ext xmlns:c16="http://schemas.microsoft.com/office/drawing/2014/chart" uri="{C3380CC4-5D6E-409C-BE32-E72D297353CC}">
              <c16:uniqueId val="{00000001-C852-41AC-B41C-97CAD5C5BC66}"/>
            </c:ext>
          </c:extLst>
        </c:ser>
        <c:ser>
          <c:idx val="2"/>
          <c:order val="2"/>
          <c:tx>
            <c:v>2017</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59561165.810000002</c:v>
              </c:pt>
              <c:pt idx="1">
                <c:v>58476374.560000189</c:v>
              </c:pt>
              <c:pt idx="2">
                <c:v>61882264.330000035</c:v>
              </c:pt>
              <c:pt idx="3">
                <c:v>55785325.620000295</c:v>
              </c:pt>
              <c:pt idx="4">
                <c:v>56587375.52000013</c:v>
              </c:pt>
              <c:pt idx="5">
                <c:v>56867234.490000233</c:v>
              </c:pt>
              <c:pt idx="6">
                <c:v>53062804.6000003</c:v>
              </c:pt>
              <c:pt idx="7">
                <c:v>48797756.020000249</c:v>
              </c:pt>
              <c:pt idx="8">
                <c:v>50461930.940000385</c:v>
              </c:pt>
              <c:pt idx="9">
                <c:v>55257377.990000203</c:v>
              </c:pt>
              <c:pt idx="10">
                <c:v>56371265.910000384</c:v>
              </c:pt>
              <c:pt idx="11">
                <c:v>59206582.100000344</c:v>
              </c:pt>
            </c:numLit>
          </c:val>
          <c:smooth val="0"/>
          <c:extLst xmlns:c16r2="http://schemas.microsoft.com/office/drawing/2015/06/chart">
            <c:ext xmlns:c16="http://schemas.microsoft.com/office/drawing/2014/chart" uri="{C3380CC4-5D6E-409C-BE32-E72D297353CC}">
              <c16:uniqueId val="{00000002-C852-41AC-B41C-97CAD5C5BC66}"/>
            </c:ext>
          </c:extLst>
        </c:ser>
        <c:ser>
          <c:idx val="3"/>
          <c:order val="3"/>
          <c:tx>
            <c:v>2018</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55299737.290000491</c:v>
              </c:pt>
              <c:pt idx="1">
                <c:v>60211581.550000511</c:v>
              </c:pt>
              <c:pt idx="2">
                <c:v>65792097.670000441</c:v>
              </c:pt>
              <c:pt idx="3">
                <c:v>60261205.760000356</c:v>
              </c:pt>
              <c:pt idx="4">
                <c:v>65706271.070000418</c:v>
              </c:pt>
              <c:pt idx="5">
                <c:v>61381286.340000339</c:v>
              </c:pt>
              <c:pt idx="6">
                <c:v>59631692.634000324</c:v>
              </c:pt>
              <c:pt idx="7">
                <c:v>57292029.171000294</c:v>
              </c:pt>
              <c:pt idx="8">
                <c:v>54923250.343000315</c:v>
              </c:pt>
              <c:pt idx="9">
                <c:v>66416685.327000268</c:v>
              </c:pt>
              <c:pt idx="10">
                <c:v>61736861.448000357</c:v>
              </c:pt>
              <c:pt idx="11">
                <c:v>72176286.078000337</c:v>
              </c:pt>
            </c:numLit>
          </c:val>
          <c:smooth val="0"/>
          <c:extLst xmlns:c16r2="http://schemas.microsoft.com/office/drawing/2015/06/chart">
            <c:ext xmlns:c16="http://schemas.microsoft.com/office/drawing/2014/chart" uri="{C3380CC4-5D6E-409C-BE32-E72D297353CC}">
              <c16:uniqueId val="{00000003-C852-41AC-B41C-97CAD5C5BC66}"/>
            </c:ext>
          </c:extLst>
        </c:ser>
        <c:ser>
          <c:idx val="4"/>
          <c:order val="4"/>
          <c:tx>
            <c:v>2019</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4"/>
              <c:pt idx="0">
                <c:v>66595610.845000103</c:v>
              </c:pt>
              <c:pt idx="1">
                <c:v>66086619.400000602</c:v>
              </c:pt>
              <c:pt idx="2">
                <c:v>72184434.350000605</c:v>
              </c:pt>
              <c:pt idx="3">
                <c:v>64503182.540000498</c:v>
              </c:pt>
            </c:numLit>
          </c:val>
          <c:smooth val="0"/>
          <c:extLst xmlns:c16r2="http://schemas.microsoft.com/office/drawing/2015/06/chart">
            <c:ext xmlns:c16="http://schemas.microsoft.com/office/drawing/2014/chart" uri="{C3380CC4-5D6E-409C-BE32-E72D297353CC}">
              <c16:uniqueId val="{00000004-C852-41AC-B41C-97CAD5C5BC66}"/>
            </c:ext>
          </c:extLst>
        </c:ser>
        <c:dLbls>
          <c:showLegendKey val="0"/>
          <c:showVal val="0"/>
          <c:showCatName val="0"/>
          <c:showSerName val="0"/>
          <c:showPercent val="0"/>
          <c:showBubbleSize val="0"/>
        </c:dLbls>
        <c:marker val="1"/>
        <c:smooth val="0"/>
        <c:axId val="123807616"/>
        <c:axId val="123809152"/>
      </c:lineChart>
      <c:catAx>
        <c:axId val="123807616"/>
        <c:scaling>
          <c:orientation val="minMax"/>
        </c:scaling>
        <c:delete val="0"/>
        <c:axPos val="b"/>
        <c:numFmt formatCode="General" sourceLinked="0"/>
        <c:majorTickMark val="out"/>
        <c:minorTickMark val="none"/>
        <c:tickLblPos val="nextTo"/>
        <c:crossAx val="123809152"/>
        <c:crosses val="autoZero"/>
        <c:auto val="1"/>
        <c:lblAlgn val="ctr"/>
        <c:lblOffset val="100"/>
        <c:noMultiLvlLbl val="0"/>
      </c:catAx>
      <c:valAx>
        <c:axId val="123809152"/>
        <c:scaling>
          <c:orientation val="minMax"/>
        </c:scaling>
        <c:delete val="0"/>
        <c:axPos val="l"/>
        <c:majorGridlines/>
        <c:numFmt formatCode="General" sourceLinked="1"/>
        <c:majorTickMark val="out"/>
        <c:minorTickMark val="none"/>
        <c:tickLblPos val="nextTo"/>
        <c:crossAx val="123807616"/>
        <c:crosses val="autoZero"/>
        <c:crossBetween val="between"/>
      </c:valAx>
    </c:plotArea>
    <c:legend>
      <c:legendPos val="r"/>
      <c:layout>
        <c:manualLayout>
          <c:xMode val="edge"/>
          <c:yMode val="edge"/>
          <c:x val="0.93397105414947779"/>
          <c:y val="7.5506553712757649E-2"/>
          <c:w val="6.6028969928247028E-2"/>
          <c:h val="0.28125717498176711"/>
        </c:manualLayout>
      </c:layout>
      <c:overlay val="0"/>
    </c:legend>
    <c:plotVisOnly val="1"/>
    <c:dispBlanksAs val="gap"/>
    <c:showDLblsOverMax val="0"/>
  </c:chart>
  <c:txPr>
    <a:bodyPr/>
    <a:lstStyle/>
    <a:p>
      <a:pPr>
        <a:defRPr sz="700"/>
      </a:pPr>
      <a:endParaRPr lang="en-US"/>
    </a:p>
  </c:txPr>
  <c:externalData r:id="rId2">
    <c:autoUpdate val="0"/>
  </c:externalData>
  <c:extLst xmlns:c16r2="http://schemas.microsoft.com/office/drawing/2015/06/char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'ხარჯი - კომპ. წლების მიხ'!$B$1</c:f>
              <c:strCache>
                <c:ptCount val="1"/>
                <c:pt idx="0">
                  <c:v>2015</c:v>
                </c:pt>
              </c:strCache>
            </c:strRef>
          </c:tx>
          <c:spPr>
            <a:solidFill>
              <a:schemeClr val="accent1"/>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მიხ'!$B$2:$B$13</c:f>
              <c:numCache>
                <c:formatCode>#,##0</c:formatCode>
                <c:ptCount val="12"/>
                <c:pt idx="0">
                  <c:v>8347259.5999999996</c:v>
                </c:pt>
                <c:pt idx="1">
                  <c:v>50776543.580000006</c:v>
                </c:pt>
                <c:pt idx="2">
                  <c:v>406390.26000000007</c:v>
                </c:pt>
                <c:pt idx="3">
                  <c:v>99155593.570000008</c:v>
                </c:pt>
                <c:pt idx="4">
                  <c:v>0</c:v>
                </c:pt>
                <c:pt idx="5">
                  <c:v>19243929.829999998</c:v>
                </c:pt>
                <c:pt idx="6">
                  <c:v>0</c:v>
                </c:pt>
                <c:pt idx="7">
                  <c:v>29927172.920000002</c:v>
                </c:pt>
                <c:pt idx="8">
                  <c:v>13337162.780000003</c:v>
                </c:pt>
                <c:pt idx="9">
                  <c:v>9183662.8299999982</c:v>
                </c:pt>
                <c:pt idx="10">
                  <c:v>12176437.33</c:v>
                </c:pt>
                <c:pt idx="11">
                  <c:v>60079721.010000005</c:v>
                </c:pt>
              </c:numCache>
            </c:numRef>
          </c:val>
          <c:extLst xmlns:c16r2="http://schemas.microsoft.com/office/drawing/2015/06/chart">
            <c:ext xmlns:c16="http://schemas.microsoft.com/office/drawing/2014/chart" uri="{C3380CC4-5D6E-409C-BE32-E72D297353CC}">
              <c16:uniqueId val="{00000000-95F0-493E-9F24-45F397081168}"/>
            </c:ext>
          </c:extLst>
        </c:ser>
        <c:ser>
          <c:idx val="1"/>
          <c:order val="1"/>
          <c:tx>
            <c:strRef>
              <c:f>'ხარჯი - კომპ. წლების მიხ'!$C$1</c:f>
              <c:strCache>
                <c:ptCount val="1"/>
                <c:pt idx="0">
                  <c:v>2016</c:v>
                </c:pt>
              </c:strCache>
            </c:strRef>
          </c:tx>
          <c:spPr>
            <a:solidFill>
              <a:schemeClr val="accent2"/>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მიხ'!$C$2:$C$13</c:f>
              <c:numCache>
                <c:formatCode>#,##0</c:formatCode>
                <c:ptCount val="12"/>
                <c:pt idx="0">
                  <c:v>8568022.2899999991</c:v>
                </c:pt>
                <c:pt idx="1">
                  <c:v>62747520.259999998</c:v>
                </c:pt>
                <c:pt idx="2">
                  <c:v>530368.13</c:v>
                </c:pt>
                <c:pt idx="3">
                  <c:v>107670264.22000001</c:v>
                </c:pt>
                <c:pt idx="4">
                  <c:v>0</c:v>
                </c:pt>
                <c:pt idx="5">
                  <c:v>22994606.16</c:v>
                </c:pt>
                <c:pt idx="6">
                  <c:v>0</c:v>
                </c:pt>
                <c:pt idx="7">
                  <c:v>29554607.409999996</c:v>
                </c:pt>
                <c:pt idx="8">
                  <c:v>15939084.67</c:v>
                </c:pt>
                <c:pt idx="9">
                  <c:v>10461010.120000001</c:v>
                </c:pt>
                <c:pt idx="10">
                  <c:v>14152616.25</c:v>
                </c:pt>
                <c:pt idx="11">
                  <c:v>62069263.009999983</c:v>
                </c:pt>
              </c:numCache>
            </c:numRef>
          </c:val>
          <c:extLst xmlns:c16r2="http://schemas.microsoft.com/office/drawing/2015/06/chart">
            <c:ext xmlns:c16="http://schemas.microsoft.com/office/drawing/2014/chart" uri="{C3380CC4-5D6E-409C-BE32-E72D297353CC}">
              <c16:uniqueId val="{00000001-95F0-493E-9F24-45F397081168}"/>
            </c:ext>
          </c:extLst>
        </c:ser>
        <c:ser>
          <c:idx val="2"/>
          <c:order val="2"/>
          <c:tx>
            <c:strRef>
              <c:f>'ხარჯი - კომპ. წლების მიხ'!$D$1</c:f>
              <c:strCache>
                <c:ptCount val="1"/>
                <c:pt idx="0">
                  <c:v>2017</c:v>
                </c:pt>
              </c:strCache>
            </c:strRef>
          </c:tx>
          <c:spPr>
            <a:solidFill>
              <a:schemeClr val="accent3"/>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მიხ'!$D$2:$D$13</c:f>
              <c:numCache>
                <c:formatCode>#,##0</c:formatCode>
                <c:ptCount val="12"/>
                <c:pt idx="0">
                  <c:v>6824100.3600000013</c:v>
                </c:pt>
                <c:pt idx="1">
                  <c:v>49536189.479999997</c:v>
                </c:pt>
                <c:pt idx="2">
                  <c:v>654235.98</c:v>
                </c:pt>
                <c:pt idx="3">
                  <c:v>106539736.07000001</c:v>
                </c:pt>
                <c:pt idx="4">
                  <c:v>0</c:v>
                </c:pt>
                <c:pt idx="5">
                  <c:v>23475106.549999997</c:v>
                </c:pt>
                <c:pt idx="6">
                  <c:v>1400143.49</c:v>
                </c:pt>
                <c:pt idx="7">
                  <c:v>27339662.149999999</c:v>
                </c:pt>
                <c:pt idx="8">
                  <c:v>19510279.710000001</c:v>
                </c:pt>
                <c:pt idx="9">
                  <c:v>11195546.499999998</c:v>
                </c:pt>
                <c:pt idx="10">
                  <c:v>16625072.370000001</c:v>
                </c:pt>
                <c:pt idx="11">
                  <c:v>57385299.820000008</c:v>
                </c:pt>
              </c:numCache>
            </c:numRef>
          </c:val>
          <c:extLst xmlns:c16r2="http://schemas.microsoft.com/office/drawing/2015/06/chart">
            <c:ext xmlns:c16="http://schemas.microsoft.com/office/drawing/2014/chart" uri="{C3380CC4-5D6E-409C-BE32-E72D297353CC}">
              <c16:uniqueId val="{00000002-95F0-493E-9F24-45F397081168}"/>
            </c:ext>
          </c:extLst>
        </c:ser>
        <c:ser>
          <c:idx val="3"/>
          <c:order val="3"/>
          <c:tx>
            <c:strRef>
              <c:f>'ხარჯი - კომპ. წლების მიხ'!$E$1</c:f>
              <c:strCache>
                <c:ptCount val="1"/>
                <c:pt idx="0">
                  <c:v>2018</c:v>
                </c:pt>
              </c:strCache>
            </c:strRef>
          </c:tx>
          <c:spPr>
            <a:solidFill>
              <a:schemeClr val="accent4"/>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მიხ'!$E$2:$E$13</c:f>
              <c:numCache>
                <c:formatCode>#,##0</c:formatCode>
                <c:ptCount val="12"/>
                <c:pt idx="0">
                  <c:v>7811954.5299999993</c:v>
                </c:pt>
                <c:pt idx="1">
                  <c:v>52231601.990000002</c:v>
                </c:pt>
                <c:pt idx="2">
                  <c:v>948590.01000000013</c:v>
                </c:pt>
                <c:pt idx="3">
                  <c:v>109435016.59999999</c:v>
                </c:pt>
                <c:pt idx="4">
                  <c:v>23910179.810000002</c:v>
                </c:pt>
                <c:pt idx="5">
                  <c:v>22421571.849999998</c:v>
                </c:pt>
                <c:pt idx="6">
                  <c:v>1854476.2500000002</c:v>
                </c:pt>
                <c:pt idx="7">
                  <c:v>25975114.940000001</c:v>
                </c:pt>
                <c:pt idx="8">
                  <c:v>21235088.75</c:v>
                </c:pt>
                <c:pt idx="9">
                  <c:v>12403550.700000001</c:v>
                </c:pt>
                <c:pt idx="10">
                  <c:v>19147476.044</c:v>
                </c:pt>
                <c:pt idx="11">
                  <c:v>52273594.600000001</c:v>
                </c:pt>
              </c:numCache>
            </c:numRef>
          </c:val>
          <c:extLst xmlns:c16r2="http://schemas.microsoft.com/office/drawing/2015/06/chart">
            <c:ext xmlns:c16="http://schemas.microsoft.com/office/drawing/2014/chart" uri="{C3380CC4-5D6E-409C-BE32-E72D297353CC}">
              <c16:uniqueId val="{00000003-95F0-493E-9F24-45F397081168}"/>
            </c:ext>
          </c:extLst>
        </c:ser>
        <c:dLbls>
          <c:showLegendKey val="0"/>
          <c:showVal val="0"/>
          <c:showCatName val="0"/>
          <c:showSerName val="0"/>
          <c:showPercent val="0"/>
          <c:showBubbleSize val="0"/>
        </c:dLbls>
        <c:gapWidth val="219"/>
        <c:overlap val="-27"/>
        <c:axId val="93911296"/>
        <c:axId val="93917184"/>
      </c:barChart>
      <c:catAx>
        <c:axId val="939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3917184"/>
        <c:crosses val="autoZero"/>
        <c:auto val="1"/>
        <c:lblAlgn val="ctr"/>
        <c:lblOffset val="100"/>
        <c:noMultiLvlLbl val="0"/>
      </c:catAx>
      <c:valAx>
        <c:axId val="93917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11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სტატისტიკა_20190329.xlsx]Sheet2!PivotTable1</c:name>
    <c:fmtId val="5"/>
  </c:pivotSource>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გადაუდებელი სტაციონარული</a:t>
            </a:r>
            <a:r>
              <a:rPr lang="ka-GE" sz="1000" b="1" baseline="0"/>
              <a:t> მომსახურება</a:t>
            </a:r>
            <a:endParaRPr lang="en-US" sz="1000" b="1"/>
          </a:p>
        </c:rich>
      </c:tx>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Sheet2!$A$4:$A$8</c:f>
              <c:strCache>
                <c:ptCount val="4"/>
                <c:pt idx="0">
                  <c:v>2015</c:v>
                </c:pt>
                <c:pt idx="1">
                  <c:v>2016</c:v>
                </c:pt>
                <c:pt idx="2">
                  <c:v>2017</c:v>
                </c:pt>
                <c:pt idx="3">
                  <c:v>2018</c:v>
                </c:pt>
              </c:strCache>
            </c:strRef>
          </c:cat>
          <c:val>
            <c:numRef>
              <c:f>Sheet2!$B$4:$B$8</c:f>
              <c:numCache>
                <c:formatCode>_(* #,##0.00_);_(* \(#,##0.00\);_(* "-"??_);_(@_)</c:formatCode>
                <c:ptCount val="4"/>
                <c:pt idx="0">
                  <c:v>357192343.60000217</c:v>
                </c:pt>
                <c:pt idx="1">
                  <c:v>412326361.58000147</c:v>
                </c:pt>
                <c:pt idx="2">
                  <c:v>425881559.03000128</c:v>
                </c:pt>
                <c:pt idx="3">
                  <c:v>460194225.11000431</c:v>
                </c:pt>
              </c:numCache>
            </c:numRef>
          </c:val>
          <c:extLst xmlns:c16r2="http://schemas.microsoft.com/office/drawing/2015/06/chart">
            <c:ext xmlns:c16="http://schemas.microsoft.com/office/drawing/2014/chart" uri="{C3380CC4-5D6E-409C-BE32-E72D297353CC}">
              <c16:uniqueId val="{00000000-08A4-488C-9077-56DB466242EB}"/>
            </c:ext>
          </c:extLst>
        </c:ser>
        <c:dLbls>
          <c:showLegendKey val="0"/>
          <c:showVal val="0"/>
          <c:showCatName val="0"/>
          <c:showSerName val="0"/>
          <c:showPercent val="0"/>
          <c:showBubbleSize val="0"/>
        </c:dLbls>
        <c:gapWidth val="219"/>
        <c:overlap val="-27"/>
        <c:axId val="93962240"/>
        <c:axId val="93963776"/>
      </c:barChart>
      <c:catAx>
        <c:axId val="939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63776"/>
        <c:crosses val="autoZero"/>
        <c:auto val="1"/>
        <c:lblAlgn val="ctr"/>
        <c:lblOffset val="100"/>
        <c:noMultiLvlLbl val="0"/>
      </c:catAx>
      <c:valAx>
        <c:axId val="93963776"/>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6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მიხ.'!$B$1</c:f>
              <c:strCache>
                <c:ptCount val="1"/>
                <c:pt idx="0">
                  <c:v>2015</c:v>
                </c:pt>
              </c:strCache>
            </c:strRef>
          </c:tx>
          <c:spPr>
            <a:solidFill>
              <a:schemeClr val="accent1"/>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მიხ.'!$B$2:$B$10</c:f>
              <c:numCache>
                <c:formatCode>#,##0</c:formatCode>
                <c:ptCount val="9"/>
                <c:pt idx="0">
                  <c:v>236258</c:v>
                </c:pt>
                <c:pt idx="1">
                  <c:v>2722</c:v>
                </c:pt>
                <c:pt idx="2">
                  <c:v>110182</c:v>
                </c:pt>
                <c:pt idx="3">
                  <c:v>0</c:v>
                </c:pt>
                <c:pt idx="4">
                  <c:v>3250</c:v>
                </c:pt>
                <c:pt idx="5">
                  <c:v>0</c:v>
                </c:pt>
                <c:pt idx="6">
                  <c:v>50457</c:v>
                </c:pt>
                <c:pt idx="7">
                  <c:v>3005</c:v>
                </c:pt>
                <c:pt idx="8">
                  <c:v>41368</c:v>
                </c:pt>
              </c:numCache>
            </c:numRef>
          </c:val>
          <c:extLst xmlns:c16r2="http://schemas.microsoft.com/office/drawing/2015/06/chart">
            <c:ext xmlns:c16="http://schemas.microsoft.com/office/drawing/2014/chart" uri="{C3380CC4-5D6E-409C-BE32-E72D297353CC}">
              <c16:uniqueId val="{00000000-287F-4BAC-BE9D-421730F95125}"/>
            </c:ext>
          </c:extLst>
        </c:ser>
        <c:ser>
          <c:idx val="1"/>
          <c:order val="1"/>
          <c:tx>
            <c:strRef>
              <c:f>'რაოდენობა - კომპ. წლების მიხ.'!$C$1</c:f>
              <c:strCache>
                <c:ptCount val="1"/>
                <c:pt idx="0">
                  <c:v>2016</c:v>
                </c:pt>
              </c:strCache>
            </c:strRef>
          </c:tx>
          <c:spPr>
            <a:solidFill>
              <a:schemeClr val="accent2"/>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მიხ.'!$C$2:$C$10</c:f>
              <c:numCache>
                <c:formatCode>#,##0</c:formatCode>
                <c:ptCount val="9"/>
                <c:pt idx="0">
                  <c:v>277673</c:v>
                </c:pt>
                <c:pt idx="1">
                  <c:v>3367</c:v>
                </c:pt>
                <c:pt idx="2">
                  <c:v>114449</c:v>
                </c:pt>
                <c:pt idx="3">
                  <c:v>0</c:v>
                </c:pt>
                <c:pt idx="4">
                  <c:v>3862</c:v>
                </c:pt>
                <c:pt idx="5">
                  <c:v>0</c:v>
                </c:pt>
                <c:pt idx="6">
                  <c:v>48630</c:v>
                </c:pt>
                <c:pt idx="7">
                  <c:v>3203</c:v>
                </c:pt>
                <c:pt idx="8">
                  <c:v>47770</c:v>
                </c:pt>
              </c:numCache>
            </c:numRef>
          </c:val>
          <c:extLst xmlns:c16r2="http://schemas.microsoft.com/office/drawing/2015/06/chart">
            <c:ext xmlns:c16="http://schemas.microsoft.com/office/drawing/2014/chart" uri="{C3380CC4-5D6E-409C-BE32-E72D297353CC}">
              <c16:uniqueId val="{00000001-287F-4BAC-BE9D-421730F95125}"/>
            </c:ext>
          </c:extLst>
        </c:ser>
        <c:ser>
          <c:idx val="2"/>
          <c:order val="2"/>
          <c:tx>
            <c:strRef>
              <c:f>'რაოდენობა - კომპ. წლების მიხ.'!$D$1</c:f>
              <c:strCache>
                <c:ptCount val="1"/>
                <c:pt idx="0">
                  <c:v>2017</c:v>
                </c:pt>
              </c:strCache>
            </c:strRef>
          </c:tx>
          <c:spPr>
            <a:solidFill>
              <a:schemeClr val="accent3"/>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მიხ.'!$D$2:$D$10</c:f>
              <c:numCache>
                <c:formatCode>#,##0</c:formatCode>
                <c:ptCount val="9"/>
                <c:pt idx="0">
                  <c:v>280661</c:v>
                </c:pt>
                <c:pt idx="1">
                  <c:v>3552</c:v>
                </c:pt>
                <c:pt idx="2">
                  <c:v>106536</c:v>
                </c:pt>
                <c:pt idx="3">
                  <c:v>0</c:v>
                </c:pt>
                <c:pt idx="4">
                  <c:v>3817</c:v>
                </c:pt>
                <c:pt idx="5">
                  <c:v>2041</c:v>
                </c:pt>
                <c:pt idx="6">
                  <c:v>45028</c:v>
                </c:pt>
                <c:pt idx="7">
                  <c:v>3474</c:v>
                </c:pt>
                <c:pt idx="8">
                  <c:v>52820</c:v>
                </c:pt>
              </c:numCache>
            </c:numRef>
          </c:val>
          <c:extLst xmlns:c16r2="http://schemas.microsoft.com/office/drawing/2015/06/chart">
            <c:ext xmlns:c16="http://schemas.microsoft.com/office/drawing/2014/chart" uri="{C3380CC4-5D6E-409C-BE32-E72D297353CC}">
              <c16:uniqueId val="{00000003-287F-4BAC-BE9D-421730F95125}"/>
            </c:ext>
          </c:extLst>
        </c:ser>
        <c:ser>
          <c:idx val="3"/>
          <c:order val="3"/>
          <c:tx>
            <c:strRef>
              <c:f>'რაოდენობა - კომპ. წლების მიხ.'!$E$1</c:f>
              <c:strCache>
                <c:ptCount val="1"/>
                <c:pt idx="0">
                  <c:v>2018</c:v>
                </c:pt>
              </c:strCache>
            </c:strRef>
          </c:tx>
          <c:spPr>
            <a:solidFill>
              <a:schemeClr val="accent4"/>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მიხ.'!$E$2:$E$10</c:f>
              <c:numCache>
                <c:formatCode>#,##0</c:formatCode>
                <c:ptCount val="9"/>
                <c:pt idx="0">
                  <c:v>301987</c:v>
                </c:pt>
                <c:pt idx="1">
                  <c:v>4635</c:v>
                </c:pt>
                <c:pt idx="2">
                  <c:v>102185</c:v>
                </c:pt>
                <c:pt idx="3">
                  <c:v>34789</c:v>
                </c:pt>
                <c:pt idx="4">
                  <c:v>3668</c:v>
                </c:pt>
                <c:pt idx="5">
                  <c:v>2739</c:v>
                </c:pt>
                <c:pt idx="6">
                  <c:v>43676</c:v>
                </c:pt>
                <c:pt idx="7">
                  <c:v>3696</c:v>
                </c:pt>
                <c:pt idx="8">
                  <c:v>58537</c:v>
                </c:pt>
              </c:numCache>
            </c:numRef>
          </c:val>
          <c:extLst xmlns:c16r2="http://schemas.microsoft.com/office/drawing/2015/06/chart">
            <c:ext xmlns:c16="http://schemas.microsoft.com/office/drawing/2014/chart" uri="{C3380CC4-5D6E-409C-BE32-E72D297353CC}">
              <c16:uniqueId val="{00000005-287F-4BAC-BE9D-421730F95125}"/>
            </c:ext>
          </c:extLst>
        </c:ser>
        <c:dLbls>
          <c:showLegendKey val="0"/>
          <c:showVal val="0"/>
          <c:showCatName val="0"/>
          <c:showSerName val="0"/>
          <c:showPercent val="0"/>
          <c:showBubbleSize val="0"/>
        </c:dLbls>
        <c:gapWidth val="219"/>
        <c:overlap val="-27"/>
        <c:axId val="94004352"/>
        <c:axId val="94005888"/>
      </c:barChart>
      <c:catAx>
        <c:axId val="940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4005888"/>
        <c:crosses val="autoZero"/>
        <c:auto val="1"/>
        <c:lblAlgn val="ctr"/>
        <c:lblOffset val="100"/>
        <c:noMultiLvlLbl val="0"/>
      </c:catAx>
      <c:valAx>
        <c:axId val="94005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04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მიხ.'!$A$21</c:f>
              <c:strCache>
                <c:ptCount val="1"/>
                <c:pt idx="0">
                  <c:v>გადაუდებელი ამბულატორიული მომსახურება -იმუნიზაცია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მიხ.'!$B$21:$E$21</c:f>
              <c:numCache>
                <c:formatCode>#,##0</c:formatCode>
                <c:ptCount val="4"/>
                <c:pt idx="0">
                  <c:v>202936</c:v>
                </c:pt>
                <c:pt idx="1">
                  <c:v>198868</c:v>
                </c:pt>
                <c:pt idx="2">
                  <c:v>173213</c:v>
                </c:pt>
                <c:pt idx="3">
                  <c:v>200585</c:v>
                </c:pt>
              </c:numCache>
            </c:numRef>
          </c:val>
          <c:extLst xmlns:c16r2="http://schemas.microsoft.com/office/drawing/2015/06/chart">
            <c:ext xmlns:c16="http://schemas.microsoft.com/office/drawing/2014/chart" uri="{C3380CC4-5D6E-409C-BE32-E72D297353CC}">
              <c16:uniqueId val="{00000000-3240-4DBE-A921-423B6480C806}"/>
            </c:ext>
          </c:extLst>
        </c:ser>
        <c:ser>
          <c:idx val="1"/>
          <c:order val="1"/>
          <c:tx>
            <c:strRef>
              <c:f>'რაოდენობა - კომპ. წლების მიხ.'!$A$22</c:f>
              <c:strCache>
                <c:ptCount val="1"/>
                <c:pt idx="0">
                  <c:v>გადაუდებელი ამბულატორიული მომსახურება - სხვა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მიხ.'!$B$22:$E$22</c:f>
              <c:numCache>
                <c:formatCode>#,##0</c:formatCode>
                <c:ptCount val="4"/>
                <c:pt idx="0">
                  <c:v>514469</c:v>
                </c:pt>
                <c:pt idx="1">
                  <c:v>641075</c:v>
                </c:pt>
                <c:pt idx="2">
                  <c:v>539979</c:v>
                </c:pt>
                <c:pt idx="3">
                  <c:v>578643</c:v>
                </c:pt>
              </c:numCache>
            </c:numRef>
          </c:val>
          <c:extLst xmlns:c16r2="http://schemas.microsoft.com/office/drawing/2015/06/chart">
            <c:ext xmlns:c16="http://schemas.microsoft.com/office/drawing/2014/chart" uri="{C3380CC4-5D6E-409C-BE32-E72D297353CC}">
              <c16:uniqueId val="{00000001-3240-4DBE-A921-423B6480C806}"/>
            </c:ext>
          </c:extLst>
        </c:ser>
        <c:dLbls>
          <c:showLegendKey val="0"/>
          <c:showVal val="0"/>
          <c:showCatName val="0"/>
          <c:showSerName val="0"/>
          <c:showPercent val="0"/>
          <c:showBubbleSize val="0"/>
        </c:dLbls>
        <c:gapWidth val="219"/>
        <c:overlap val="-27"/>
        <c:axId val="94040832"/>
        <c:axId val="94042368"/>
      </c:barChart>
      <c:catAx>
        <c:axId val="9404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42368"/>
        <c:crosses val="autoZero"/>
        <c:auto val="1"/>
        <c:lblAlgn val="ctr"/>
        <c:lblOffset val="100"/>
        <c:noMultiLvlLbl val="0"/>
      </c:catAx>
      <c:valAx>
        <c:axId val="94042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40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გრაფიკები'!$A$224</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გრაფიკები'!$B$224:$AC$224</c:f>
              <c:numCache>
                <c:formatCode>#,##0</c:formatCode>
                <c:ptCount val="28"/>
                <c:pt idx="0">
                  <c:v>149846.31999999998</c:v>
                </c:pt>
                <c:pt idx="1">
                  <c:v>136731.72</c:v>
                </c:pt>
                <c:pt idx="2">
                  <c:v>150299.09</c:v>
                </c:pt>
                <c:pt idx="3">
                  <c:v>92649.01</c:v>
                </c:pt>
                <c:pt idx="4">
                  <c:v>155906.17000000001</c:v>
                </c:pt>
                <c:pt idx="5">
                  <c:v>134483.09</c:v>
                </c:pt>
                <c:pt idx="6">
                  <c:v>78201.3</c:v>
                </c:pt>
                <c:pt idx="7">
                  <c:v>147432.38</c:v>
                </c:pt>
                <c:pt idx="8">
                  <c:v>132145.4</c:v>
                </c:pt>
                <c:pt idx="9">
                  <c:v>123996.97</c:v>
                </c:pt>
                <c:pt idx="10">
                  <c:v>106029.28</c:v>
                </c:pt>
                <c:pt idx="11">
                  <c:v>131629.54</c:v>
                </c:pt>
                <c:pt idx="12">
                  <c:v>112960.25</c:v>
                </c:pt>
                <c:pt idx="13">
                  <c:v>142001.29999999999</c:v>
                </c:pt>
                <c:pt idx="14">
                  <c:v>193145.12</c:v>
                </c:pt>
                <c:pt idx="15">
                  <c:v>125719.11000000003</c:v>
                </c:pt>
                <c:pt idx="16">
                  <c:v>170724.03</c:v>
                </c:pt>
                <c:pt idx="17">
                  <c:v>97531</c:v>
                </c:pt>
                <c:pt idx="18">
                  <c:v>95615.44</c:v>
                </c:pt>
                <c:pt idx="19">
                  <c:v>143355.01999999999</c:v>
                </c:pt>
                <c:pt idx="20">
                  <c:v>120474.85</c:v>
                </c:pt>
                <c:pt idx="21">
                  <c:v>178158.25999999998</c:v>
                </c:pt>
                <c:pt idx="22">
                  <c:v>132981.08000000002</c:v>
                </c:pt>
                <c:pt idx="23">
                  <c:v>194067.63</c:v>
                </c:pt>
                <c:pt idx="24">
                  <c:v>116046.25</c:v>
                </c:pt>
                <c:pt idx="25">
                  <c:v>133508.69999999998</c:v>
                </c:pt>
                <c:pt idx="26">
                  <c:v>158794.88999999998</c:v>
                </c:pt>
                <c:pt idx="27">
                  <c:v>132920.52000000002</c:v>
                </c:pt>
              </c:numCache>
            </c:numRef>
          </c:val>
          <c:smooth val="0"/>
          <c:extLst xmlns:c16r2="http://schemas.microsoft.com/office/drawing/2015/06/chart">
            <c:ext xmlns:c16="http://schemas.microsoft.com/office/drawing/2014/chart" uri="{C3380CC4-5D6E-409C-BE32-E72D297353CC}">
              <c16:uniqueId val="{00000000-49A3-4537-820A-C847AED21D4C}"/>
            </c:ext>
          </c:extLst>
        </c:ser>
        <c:ser>
          <c:idx val="1"/>
          <c:order val="1"/>
          <c:tx>
            <c:strRef>
              <c:f>'გადაუდ. სტაციონარი - გრაფიკები'!$A$225</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გრაფიკები'!$B$225:$AC$225</c:f>
              <c:numCache>
                <c:formatCode>#,##0</c:formatCode>
                <c:ptCount val="28"/>
                <c:pt idx="0">
                  <c:v>1726918.6000000003</c:v>
                </c:pt>
                <c:pt idx="1">
                  <c:v>1674956.6100000003</c:v>
                </c:pt>
                <c:pt idx="2">
                  <c:v>1815539.5600000003</c:v>
                </c:pt>
                <c:pt idx="3">
                  <c:v>1683604.2799999998</c:v>
                </c:pt>
                <c:pt idx="4">
                  <c:v>1668179.2</c:v>
                </c:pt>
                <c:pt idx="5">
                  <c:v>1498901.42</c:v>
                </c:pt>
                <c:pt idx="6">
                  <c:v>1394005.65</c:v>
                </c:pt>
                <c:pt idx="7">
                  <c:v>1137594.3699999999</c:v>
                </c:pt>
                <c:pt idx="8">
                  <c:v>1360837.8199999996</c:v>
                </c:pt>
                <c:pt idx="9">
                  <c:v>1558489.34</c:v>
                </c:pt>
                <c:pt idx="10">
                  <c:v>1627441.4400000002</c:v>
                </c:pt>
                <c:pt idx="11">
                  <c:v>1595456.4500000002</c:v>
                </c:pt>
                <c:pt idx="12">
                  <c:v>1807753.7299999997</c:v>
                </c:pt>
                <c:pt idx="13">
                  <c:v>1755584.3600000003</c:v>
                </c:pt>
                <c:pt idx="14">
                  <c:v>1779055.8499999994</c:v>
                </c:pt>
                <c:pt idx="15">
                  <c:v>1717492.9199999995</c:v>
                </c:pt>
                <c:pt idx="16">
                  <c:v>1732518.82</c:v>
                </c:pt>
                <c:pt idx="17">
                  <c:v>1504472.7299999997</c:v>
                </c:pt>
                <c:pt idx="18">
                  <c:v>1597359.6399999997</c:v>
                </c:pt>
                <c:pt idx="19">
                  <c:v>1675511.33</c:v>
                </c:pt>
                <c:pt idx="20">
                  <c:v>1593879.2599999998</c:v>
                </c:pt>
                <c:pt idx="21">
                  <c:v>1955616.6000000006</c:v>
                </c:pt>
                <c:pt idx="22">
                  <c:v>1989415.89</c:v>
                </c:pt>
                <c:pt idx="23">
                  <c:v>2251632.69</c:v>
                </c:pt>
                <c:pt idx="24">
                  <c:v>2049914.0400000003</c:v>
                </c:pt>
                <c:pt idx="25">
                  <c:v>2078430.0300000003</c:v>
                </c:pt>
                <c:pt idx="26">
                  <c:v>2083656.6</c:v>
                </c:pt>
                <c:pt idx="27">
                  <c:v>1821902.4699999997</c:v>
                </c:pt>
              </c:numCache>
            </c:numRef>
          </c:val>
          <c:smooth val="0"/>
          <c:extLst xmlns:c16r2="http://schemas.microsoft.com/office/drawing/2015/06/chart">
            <c:ext xmlns:c16="http://schemas.microsoft.com/office/drawing/2014/chart" uri="{C3380CC4-5D6E-409C-BE32-E72D297353CC}">
              <c16:uniqueId val="{00000001-49A3-4537-820A-C847AED21D4C}"/>
            </c:ext>
          </c:extLst>
        </c:ser>
        <c:ser>
          <c:idx val="2"/>
          <c:order val="2"/>
          <c:tx>
            <c:strRef>
              <c:f>'გადაუდ. სტაციონარი - გრაფიკები'!$A$226</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გრაფიკები'!$B$226:$AC$226</c:f>
              <c:numCache>
                <c:formatCode>#,##0</c:formatCode>
                <c:ptCount val="28"/>
                <c:pt idx="0">
                  <c:v>1263038.3100000003</c:v>
                </c:pt>
                <c:pt idx="1">
                  <c:v>1252965.3999999999</c:v>
                </c:pt>
                <c:pt idx="2">
                  <c:v>1201768.43</c:v>
                </c:pt>
                <c:pt idx="3">
                  <c:v>880587.04</c:v>
                </c:pt>
                <c:pt idx="4">
                  <c:v>1135032.7100000002</c:v>
                </c:pt>
                <c:pt idx="5">
                  <c:v>935109.44000000006</c:v>
                </c:pt>
                <c:pt idx="6">
                  <c:v>864319.03</c:v>
                </c:pt>
                <c:pt idx="7">
                  <c:v>788827.15</c:v>
                </c:pt>
                <c:pt idx="8">
                  <c:v>882796.85</c:v>
                </c:pt>
                <c:pt idx="9">
                  <c:v>1041775.5300000001</c:v>
                </c:pt>
                <c:pt idx="10">
                  <c:v>1374061.2399999998</c:v>
                </c:pt>
                <c:pt idx="11">
                  <c:v>1256045.81</c:v>
                </c:pt>
                <c:pt idx="12">
                  <c:v>1002212.29</c:v>
                </c:pt>
                <c:pt idx="13">
                  <c:v>1354342.98</c:v>
                </c:pt>
                <c:pt idx="14">
                  <c:v>1382720.04</c:v>
                </c:pt>
                <c:pt idx="15">
                  <c:v>1224418.9700000002</c:v>
                </c:pt>
                <c:pt idx="16">
                  <c:v>1297986.99</c:v>
                </c:pt>
                <c:pt idx="17">
                  <c:v>1315154.1300000001</c:v>
                </c:pt>
                <c:pt idx="18">
                  <c:v>1066850.25</c:v>
                </c:pt>
                <c:pt idx="19">
                  <c:v>917504.54</c:v>
                </c:pt>
                <c:pt idx="20">
                  <c:v>886409.49999999988</c:v>
                </c:pt>
                <c:pt idx="21">
                  <c:v>1470225.05</c:v>
                </c:pt>
                <c:pt idx="22">
                  <c:v>1382841.7800000005</c:v>
                </c:pt>
                <c:pt idx="23">
                  <c:v>1634952.5999999999</c:v>
                </c:pt>
                <c:pt idx="24">
                  <c:v>1144199.67</c:v>
                </c:pt>
                <c:pt idx="25">
                  <c:v>1636589.2100000002</c:v>
                </c:pt>
                <c:pt idx="26">
                  <c:v>1877324.07</c:v>
                </c:pt>
                <c:pt idx="27">
                  <c:v>1478325.9700000004</c:v>
                </c:pt>
              </c:numCache>
            </c:numRef>
          </c:val>
          <c:smooth val="0"/>
          <c:extLst xmlns:c16r2="http://schemas.microsoft.com/office/drawing/2015/06/chart">
            <c:ext xmlns:c16="http://schemas.microsoft.com/office/drawing/2014/chart" uri="{C3380CC4-5D6E-409C-BE32-E72D297353CC}">
              <c16:uniqueId val="{00000002-49A3-4537-820A-C847AED21D4C}"/>
            </c:ext>
          </c:extLst>
        </c:ser>
        <c:ser>
          <c:idx val="3"/>
          <c:order val="3"/>
          <c:tx>
            <c:strRef>
              <c:f>'გადაუდ. სტაციონარი - გრაფიკები'!$A$227</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გრაფიკები'!$B$227:$AC$227</c:f>
              <c:numCache>
                <c:formatCode>#,##0</c:formatCode>
                <c:ptCount val="28"/>
                <c:pt idx="0">
                  <c:v>950736.26</c:v>
                </c:pt>
                <c:pt idx="1">
                  <c:v>896106.54999999993</c:v>
                </c:pt>
                <c:pt idx="2">
                  <c:v>935112.83999999985</c:v>
                </c:pt>
                <c:pt idx="3">
                  <c:v>859755.25000000012</c:v>
                </c:pt>
                <c:pt idx="4">
                  <c:v>846288.1</c:v>
                </c:pt>
                <c:pt idx="5">
                  <c:v>692311.26000000013</c:v>
                </c:pt>
                <c:pt idx="6">
                  <c:v>616241.25</c:v>
                </c:pt>
                <c:pt idx="7">
                  <c:v>507506.21</c:v>
                </c:pt>
                <c:pt idx="8">
                  <c:v>638838.14</c:v>
                </c:pt>
                <c:pt idx="9">
                  <c:v>720378.79999999993</c:v>
                </c:pt>
                <c:pt idx="10">
                  <c:v>735127.85999999975</c:v>
                </c:pt>
                <c:pt idx="11">
                  <c:v>764572.88999999978</c:v>
                </c:pt>
                <c:pt idx="12">
                  <c:v>749230.95</c:v>
                </c:pt>
                <c:pt idx="13">
                  <c:v>704533.12999999989</c:v>
                </c:pt>
                <c:pt idx="14">
                  <c:v>932308.35999999987</c:v>
                </c:pt>
                <c:pt idx="15">
                  <c:v>801135.14000000025</c:v>
                </c:pt>
                <c:pt idx="16">
                  <c:v>800580.7699999999</c:v>
                </c:pt>
                <c:pt idx="17">
                  <c:v>677641.59</c:v>
                </c:pt>
                <c:pt idx="18">
                  <c:v>588752.8899999999</c:v>
                </c:pt>
                <c:pt idx="19">
                  <c:v>567713.97</c:v>
                </c:pt>
                <c:pt idx="20">
                  <c:v>620831.70000000007</c:v>
                </c:pt>
                <c:pt idx="21">
                  <c:v>838511.54999999993</c:v>
                </c:pt>
                <c:pt idx="22">
                  <c:v>845222.54999999993</c:v>
                </c:pt>
                <c:pt idx="23">
                  <c:v>951901.89000000013</c:v>
                </c:pt>
                <c:pt idx="24">
                  <c:v>833524.05</c:v>
                </c:pt>
                <c:pt idx="25">
                  <c:v>1012914.8200000002</c:v>
                </c:pt>
                <c:pt idx="26">
                  <c:v>1044916.8300000001</c:v>
                </c:pt>
                <c:pt idx="27">
                  <c:v>893358.49</c:v>
                </c:pt>
              </c:numCache>
            </c:numRef>
          </c:val>
          <c:smooth val="0"/>
          <c:extLst xmlns:c16r2="http://schemas.microsoft.com/office/drawing/2015/06/chart">
            <c:ext xmlns:c16="http://schemas.microsoft.com/office/drawing/2014/chart" uri="{C3380CC4-5D6E-409C-BE32-E72D297353CC}">
              <c16:uniqueId val="{00000003-49A3-4537-820A-C847AED21D4C}"/>
            </c:ext>
          </c:extLst>
        </c:ser>
        <c:ser>
          <c:idx val="4"/>
          <c:order val="4"/>
          <c:tx>
            <c:strRef>
              <c:f>'გადაუდ. სტაციონარი - გრაფიკები'!$A$228</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გრაფიკები'!$B$228:$AC$228</c:f>
              <c:numCache>
                <c:formatCode>#,##0</c:formatCode>
                <c:ptCount val="28"/>
                <c:pt idx="0">
                  <c:v>475942.62</c:v>
                </c:pt>
                <c:pt idx="1">
                  <c:v>373022.09</c:v>
                </c:pt>
                <c:pt idx="2">
                  <c:v>459727.94</c:v>
                </c:pt>
                <c:pt idx="3">
                  <c:v>363520.88</c:v>
                </c:pt>
                <c:pt idx="4">
                  <c:v>428706.26</c:v>
                </c:pt>
                <c:pt idx="5">
                  <c:v>266309</c:v>
                </c:pt>
                <c:pt idx="6">
                  <c:v>396348.5</c:v>
                </c:pt>
                <c:pt idx="7">
                  <c:v>309788.77999999997</c:v>
                </c:pt>
                <c:pt idx="8">
                  <c:v>333952.21999999997</c:v>
                </c:pt>
                <c:pt idx="9">
                  <c:v>218805.78999999998</c:v>
                </c:pt>
                <c:pt idx="10">
                  <c:v>338599.87</c:v>
                </c:pt>
                <c:pt idx="11">
                  <c:v>240380</c:v>
                </c:pt>
                <c:pt idx="12">
                  <c:v>439950.37999999995</c:v>
                </c:pt>
                <c:pt idx="13">
                  <c:v>328532.47999999998</c:v>
                </c:pt>
                <c:pt idx="14">
                  <c:v>328323.31999999995</c:v>
                </c:pt>
                <c:pt idx="15">
                  <c:v>464682.52</c:v>
                </c:pt>
                <c:pt idx="16">
                  <c:v>413788.95</c:v>
                </c:pt>
                <c:pt idx="17">
                  <c:v>323986.75</c:v>
                </c:pt>
                <c:pt idx="18">
                  <c:v>263917.95999999996</c:v>
                </c:pt>
                <c:pt idx="19">
                  <c:v>305382.05</c:v>
                </c:pt>
                <c:pt idx="20">
                  <c:v>332937.42000000004</c:v>
                </c:pt>
                <c:pt idx="21">
                  <c:v>235850.69999999998</c:v>
                </c:pt>
                <c:pt idx="22">
                  <c:v>355231.88</c:v>
                </c:pt>
                <c:pt idx="23">
                  <c:v>377684.71</c:v>
                </c:pt>
                <c:pt idx="24">
                  <c:v>367669.10000000003</c:v>
                </c:pt>
                <c:pt idx="25">
                  <c:v>357149.81000000006</c:v>
                </c:pt>
                <c:pt idx="26">
                  <c:v>291752.91000000003</c:v>
                </c:pt>
                <c:pt idx="27">
                  <c:v>189288.79</c:v>
                </c:pt>
              </c:numCache>
            </c:numRef>
          </c:val>
          <c:smooth val="0"/>
          <c:extLst xmlns:c16r2="http://schemas.microsoft.com/office/drawing/2015/06/chart">
            <c:ext xmlns:c16="http://schemas.microsoft.com/office/drawing/2014/chart" uri="{C3380CC4-5D6E-409C-BE32-E72D297353CC}">
              <c16:uniqueId val="{00000004-49A3-4537-820A-C847AED21D4C}"/>
            </c:ext>
          </c:extLst>
        </c:ser>
        <c:ser>
          <c:idx val="5"/>
          <c:order val="5"/>
          <c:tx>
            <c:strRef>
              <c:f>'გადაუდ. სტაციონარი - გრაფიკები'!$A$229</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გრაფიკები'!$B$229:$AC$229</c:f>
              <c:numCache>
                <c:formatCode>#,##0</c:formatCode>
                <c:ptCount val="28"/>
                <c:pt idx="0">
                  <c:v>10181135.749999998</c:v>
                </c:pt>
                <c:pt idx="1">
                  <c:v>8927252.6900000032</c:v>
                </c:pt>
                <c:pt idx="2">
                  <c:v>10596517.539999997</c:v>
                </c:pt>
                <c:pt idx="3">
                  <c:v>8649347.9000000004</c:v>
                </c:pt>
                <c:pt idx="4">
                  <c:v>8780976.1700000037</c:v>
                </c:pt>
                <c:pt idx="5">
                  <c:v>8216771.8800000064</c:v>
                </c:pt>
                <c:pt idx="6">
                  <c:v>7347515.0400000038</c:v>
                </c:pt>
                <c:pt idx="7">
                  <c:v>6562971.1700000027</c:v>
                </c:pt>
                <c:pt idx="8">
                  <c:v>6803027.3800000036</c:v>
                </c:pt>
                <c:pt idx="9">
                  <c:v>8869269.0699999984</c:v>
                </c:pt>
                <c:pt idx="10">
                  <c:v>8851991.3200000003</c:v>
                </c:pt>
                <c:pt idx="11">
                  <c:v>10086673.209999999</c:v>
                </c:pt>
                <c:pt idx="12">
                  <c:v>10214712.669999996</c:v>
                </c:pt>
                <c:pt idx="13">
                  <c:v>10244749.49</c:v>
                </c:pt>
                <c:pt idx="14">
                  <c:v>11208447.650000002</c:v>
                </c:pt>
                <c:pt idx="15">
                  <c:v>10264925.190000001</c:v>
                </c:pt>
                <c:pt idx="16">
                  <c:v>10100440.729999999</c:v>
                </c:pt>
                <c:pt idx="17">
                  <c:v>8543569.1000000052</c:v>
                </c:pt>
                <c:pt idx="18">
                  <c:v>7513171.2799999956</c:v>
                </c:pt>
                <c:pt idx="19">
                  <c:v>7215333.3300000029</c:v>
                </c:pt>
                <c:pt idx="20">
                  <c:v>6896150.0300000012</c:v>
                </c:pt>
                <c:pt idx="21">
                  <c:v>8789996.0599999987</c:v>
                </c:pt>
                <c:pt idx="22">
                  <c:v>9434595.6400000025</c:v>
                </c:pt>
                <c:pt idx="23">
                  <c:v>12066533.449999999</c:v>
                </c:pt>
                <c:pt idx="24">
                  <c:v>13359373.299999997</c:v>
                </c:pt>
                <c:pt idx="25">
                  <c:v>10571312.649999997</c:v>
                </c:pt>
                <c:pt idx="26">
                  <c:v>12242641.779999997</c:v>
                </c:pt>
                <c:pt idx="27">
                  <c:v>11022476.140000006</c:v>
                </c:pt>
              </c:numCache>
            </c:numRef>
          </c:val>
          <c:smooth val="0"/>
          <c:extLst xmlns:c16r2="http://schemas.microsoft.com/office/drawing/2015/06/chart">
            <c:ext xmlns:c16="http://schemas.microsoft.com/office/drawing/2014/chart" uri="{C3380CC4-5D6E-409C-BE32-E72D297353CC}">
              <c16:uniqueId val="{00000005-49A3-4537-820A-C847AED21D4C}"/>
            </c:ext>
          </c:extLst>
        </c:ser>
        <c:ser>
          <c:idx val="6"/>
          <c:order val="6"/>
          <c:tx>
            <c:strRef>
              <c:f>'გადაუდ. სტაციონარი - გრაფიკები'!$A$230</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გრაფიკები'!$B$230:$AC$230</c:f>
              <c:numCache>
                <c:formatCode>#,##0</c:formatCode>
                <c:ptCount val="28"/>
                <c:pt idx="0">
                  <c:v>12383574.979999995</c:v>
                </c:pt>
                <c:pt idx="1">
                  <c:v>10473961.639999997</c:v>
                </c:pt>
                <c:pt idx="2">
                  <c:v>10223815.699999996</c:v>
                </c:pt>
                <c:pt idx="3">
                  <c:v>9769997.0000000037</c:v>
                </c:pt>
                <c:pt idx="4">
                  <c:v>10065379.520000003</c:v>
                </c:pt>
                <c:pt idx="5">
                  <c:v>9367126.629999999</c:v>
                </c:pt>
                <c:pt idx="6">
                  <c:v>8418908.5400000028</c:v>
                </c:pt>
                <c:pt idx="7">
                  <c:v>8402371.0100000016</c:v>
                </c:pt>
                <c:pt idx="8">
                  <c:v>8118717.8200000022</c:v>
                </c:pt>
                <c:pt idx="9">
                  <c:v>8622796.4100000001</c:v>
                </c:pt>
                <c:pt idx="10">
                  <c:v>9487609.0000000037</c:v>
                </c:pt>
                <c:pt idx="11">
                  <c:v>9542853.2699999977</c:v>
                </c:pt>
                <c:pt idx="12">
                  <c:v>9815020.6000000015</c:v>
                </c:pt>
                <c:pt idx="13">
                  <c:v>9901812.7799999975</c:v>
                </c:pt>
                <c:pt idx="14">
                  <c:v>10072148.670000002</c:v>
                </c:pt>
                <c:pt idx="15">
                  <c:v>9827686.0399999954</c:v>
                </c:pt>
                <c:pt idx="16">
                  <c:v>10880606.860000003</c:v>
                </c:pt>
                <c:pt idx="17">
                  <c:v>9319166.1300000027</c:v>
                </c:pt>
                <c:pt idx="18">
                  <c:v>9599720.3300000057</c:v>
                </c:pt>
                <c:pt idx="19">
                  <c:v>9654889.6399999969</c:v>
                </c:pt>
                <c:pt idx="20">
                  <c:v>8885109.5000000019</c:v>
                </c:pt>
                <c:pt idx="21">
                  <c:v>11079365.759999994</c:v>
                </c:pt>
                <c:pt idx="22">
                  <c:v>10145860.700000007</c:v>
                </c:pt>
                <c:pt idx="23">
                  <c:v>12151412.040000001</c:v>
                </c:pt>
                <c:pt idx="24">
                  <c:v>12856207.909999998</c:v>
                </c:pt>
                <c:pt idx="25">
                  <c:v>10789188.900000002</c:v>
                </c:pt>
                <c:pt idx="26">
                  <c:v>12186309.43</c:v>
                </c:pt>
                <c:pt idx="27">
                  <c:v>12309101.849999992</c:v>
                </c:pt>
              </c:numCache>
            </c:numRef>
          </c:val>
          <c:smooth val="0"/>
          <c:extLst xmlns:c16r2="http://schemas.microsoft.com/office/drawing/2015/06/chart">
            <c:ext xmlns:c16="http://schemas.microsoft.com/office/drawing/2014/chart" uri="{C3380CC4-5D6E-409C-BE32-E72D297353CC}">
              <c16:uniqueId val="{00000006-49A3-4537-820A-C847AED21D4C}"/>
            </c:ext>
          </c:extLst>
        </c:ser>
        <c:ser>
          <c:idx val="7"/>
          <c:order val="7"/>
          <c:tx>
            <c:strRef>
              <c:f>'გადაუდ. სტაციონარი - გრაფიკები'!$A$231</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გრაფიკები'!$B$231:$AC$231</c:f>
              <c:numCache>
                <c:formatCode>#,##0</c:formatCode>
                <c:ptCount val="28"/>
                <c:pt idx="0">
                  <c:v>63817.340000000004</c:v>
                </c:pt>
                <c:pt idx="1">
                  <c:v>65198.220000000008</c:v>
                </c:pt>
                <c:pt idx="2">
                  <c:v>59545.3</c:v>
                </c:pt>
                <c:pt idx="3">
                  <c:v>62832.959999999999</c:v>
                </c:pt>
                <c:pt idx="4">
                  <c:v>71765.87</c:v>
                </c:pt>
                <c:pt idx="5">
                  <c:v>69065.399999999994</c:v>
                </c:pt>
                <c:pt idx="6">
                  <c:v>72498.599999999991</c:v>
                </c:pt>
                <c:pt idx="7">
                  <c:v>88962.46</c:v>
                </c:pt>
                <c:pt idx="8">
                  <c:v>82184.140000000014</c:v>
                </c:pt>
                <c:pt idx="9">
                  <c:v>55295.29</c:v>
                </c:pt>
                <c:pt idx="10">
                  <c:v>158108.18000000002</c:v>
                </c:pt>
                <c:pt idx="11">
                  <c:v>256314.87</c:v>
                </c:pt>
                <c:pt idx="12">
                  <c:v>240681.81</c:v>
                </c:pt>
                <c:pt idx="13">
                  <c:v>224847.63000000003</c:v>
                </c:pt>
                <c:pt idx="14">
                  <c:v>242446.41999999998</c:v>
                </c:pt>
                <c:pt idx="15">
                  <c:v>248257.56</c:v>
                </c:pt>
                <c:pt idx="16">
                  <c:v>289612.87</c:v>
                </c:pt>
                <c:pt idx="17">
                  <c:v>253751.96</c:v>
                </c:pt>
                <c:pt idx="18">
                  <c:v>313100.59000000003</c:v>
                </c:pt>
                <c:pt idx="19">
                  <c:v>300586.14</c:v>
                </c:pt>
                <c:pt idx="20">
                  <c:v>288563.39999999997</c:v>
                </c:pt>
                <c:pt idx="21">
                  <c:v>307834.38</c:v>
                </c:pt>
                <c:pt idx="22">
                  <c:v>274528.74000000005</c:v>
                </c:pt>
                <c:pt idx="23">
                  <c:v>410289.46</c:v>
                </c:pt>
                <c:pt idx="24">
                  <c:v>469156.35</c:v>
                </c:pt>
                <c:pt idx="25">
                  <c:v>357696.74999999994</c:v>
                </c:pt>
                <c:pt idx="26">
                  <c:v>318053.36000000004</c:v>
                </c:pt>
                <c:pt idx="27">
                  <c:v>273483.48000000004</c:v>
                </c:pt>
              </c:numCache>
            </c:numRef>
          </c:val>
          <c:smooth val="0"/>
          <c:extLst xmlns:c16r2="http://schemas.microsoft.com/office/drawing/2015/06/chart">
            <c:ext xmlns:c16="http://schemas.microsoft.com/office/drawing/2014/chart" uri="{C3380CC4-5D6E-409C-BE32-E72D297353CC}">
              <c16:uniqueId val="{00000007-49A3-4537-820A-C847AED21D4C}"/>
            </c:ext>
          </c:extLst>
        </c:ser>
        <c:ser>
          <c:idx val="8"/>
          <c:order val="8"/>
          <c:tx>
            <c:strRef>
              <c:f>'გადაუდ. სტაციონარი - გრაფიკები'!$A$232</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გრაფიკები'!$B$232:$AC$232</c:f>
              <c:numCache>
                <c:formatCode>#,##0</c:formatCode>
                <c:ptCount val="28"/>
                <c:pt idx="0">
                  <c:v>3353065.99</c:v>
                </c:pt>
                <c:pt idx="1">
                  <c:v>3195904.43</c:v>
                </c:pt>
                <c:pt idx="2">
                  <c:v>3370685.4800000014</c:v>
                </c:pt>
                <c:pt idx="3">
                  <c:v>3261436.9899999993</c:v>
                </c:pt>
                <c:pt idx="4">
                  <c:v>3193992.6500000004</c:v>
                </c:pt>
                <c:pt idx="5">
                  <c:v>3836594.3000000003</c:v>
                </c:pt>
                <c:pt idx="6">
                  <c:v>3404409.5000000005</c:v>
                </c:pt>
                <c:pt idx="7">
                  <c:v>4025331.1</c:v>
                </c:pt>
                <c:pt idx="8">
                  <c:v>3285591.6400000006</c:v>
                </c:pt>
                <c:pt idx="9">
                  <c:v>3733857.5500000003</c:v>
                </c:pt>
                <c:pt idx="10">
                  <c:v>3505150.6800000016</c:v>
                </c:pt>
                <c:pt idx="11">
                  <c:v>3749277.7100000004</c:v>
                </c:pt>
                <c:pt idx="12">
                  <c:v>3545007.1800000011</c:v>
                </c:pt>
                <c:pt idx="13">
                  <c:v>3674335.4100000011</c:v>
                </c:pt>
                <c:pt idx="14">
                  <c:v>3787878.3700000015</c:v>
                </c:pt>
                <c:pt idx="15">
                  <c:v>3219379.3000000017</c:v>
                </c:pt>
                <c:pt idx="16">
                  <c:v>3526497.100000001</c:v>
                </c:pt>
                <c:pt idx="17">
                  <c:v>3555475.6100000003</c:v>
                </c:pt>
                <c:pt idx="18">
                  <c:v>3626518.9000000004</c:v>
                </c:pt>
                <c:pt idx="19">
                  <c:v>3792508.49</c:v>
                </c:pt>
                <c:pt idx="20">
                  <c:v>3713596.38</c:v>
                </c:pt>
                <c:pt idx="21">
                  <c:v>4699097.1300000027</c:v>
                </c:pt>
                <c:pt idx="22">
                  <c:v>3550617.1900000013</c:v>
                </c:pt>
                <c:pt idx="23">
                  <c:v>3630497.8600000008</c:v>
                </c:pt>
                <c:pt idx="24">
                  <c:v>3414227.3299999996</c:v>
                </c:pt>
                <c:pt idx="25">
                  <c:v>3700577.8300000019</c:v>
                </c:pt>
                <c:pt idx="26">
                  <c:v>3444886.81</c:v>
                </c:pt>
                <c:pt idx="27">
                  <c:v>2828702.1200000006</c:v>
                </c:pt>
              </c:numCache>
            </c:numRef>
          </c:val>
          <c:smooth val="0"/>
          <c:extLst xmlns:c16r2="http://schemas.microsoft.com/office/drawing/2015/06/chart">
            <c:ext xmlns:c16="http://schemas.microsoft.com/office/drawing/2014/chart" uri="{C3380CC4-5D6E-409C-BE32-E72D297353CC}">
              <c16:uniqueId val="{00000008-49A3-4537-820A-C847AED21D4C}"/>
            </c:ext>
          </c:extLst>
        </c:ser>
        <c:ser>
          <c:idx val="9"/>
          <c:order val="9"/>
          <c:tx>
            <c:strRef>
              <c:f>'გადაუდ. სტაციონარი - გრაფიკები'!$A$233</c:f>
              <c:strCache>
                <c:ptCount val="1"/>
                <c:pt idx="0">
                  <c:v>სხვა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გრაფიკები'!$B$233:$AC$233</c:f>
              <c:numCache>
                <c:formatCode>#,##0</c:formatCode>
                <c:ptCount val="28"/>
                <c:pt idx="4">
                  <c:v>593.75</c:v>
                </c:pt>
                <c:pt idx="13">
                  <c:v>2340</c:v>
                </c:pt>
                <c:pt idx="24">
                  <c:v>376</c:v>
                </c:pt>
                <c:pt idx="25">
                  <c:v>5667.08</c:v>
                </c:pt>
                <c:pt idx="26">
                  <c:v>25144.58</c:v>
                </c:pt>
                <c:pt idx="27">
                  <c:v>492883.61</c:v>
                </c:pt>
              </c:numCache>
            </c:numRef>
          </c:val>
          <c:smooth val="0"/>
          <c:extLst xmlns:c16r2="http://schemas.microsoft.com/office/drawing/2015/06/chart">
            <c:ext xmlns:c16="http://schemas.microsoft.com/office/drawing/2014/chart" uri="{C3380CC4-5D6E-409C-BE32-E72D297353CC}">
              <c16:uniqueId val="{00000009-49A3-4537-820A-C847AED21D4C}"/>
            </c:ext>
          </c:extLst>
        </c:ser>
        <c:ser>
          <c:idx val="10"/>
          <c:order val="10"/>
          <c:tx>
            <c:strRef>
              <c:f>'გადაუდ. სტაციონარი - გრაფიკები'!$A$234</c:f>
              <c:strCache>
                <c:ptCount val="1"/>
                <c:pt idx="0">
                  <c:v>ქირურგია</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გრაფიკები'!$B$234:$AC$234</c:f>
              <c:numCache>
                <c:formatCode>#,##0</c:formatCode>
                <c:ptCount val="28"/>
                <c:pt idx="0">
                  <c:v>6261844.2799999993</c:v>
                </c:pt>
                <c:pt idx="1">
                  <c:v>6284045.6800000025</c:v>
                </c:pt>
                <c:pt idx="2">
                  <c:v>6616366.1299999962</c:v>
                </c:pt>
                <c:pt idx="3">
                  <c:v>6252839.4600000018</c:v>
                </c:pt>
                <c:pt idx="4">
                  <c:v>6351684.0500000026</c:v>
                </c:pt>
                <c:pt idx="5">
                  <c:v>6502362.9000000004</c:v>
                </c:pt>
                <c:pt idx="6">
                  <c:v>6510368.3200000003</c:v>
                </c:pt>
                <c:pt idx="7">
                  <c:v>6092619.8899999987</c:v>
                </c:pt>
                <c:pt idx="8">
                  <c:v>6231304.5600000005</c:v>
                </c:pt>
                <c:pt idx="9">
                  <c:v>6521787.9799999977</c:v>
                </c:pt>
                <c:pt idx="10">
                  <c:v>6650146.3300000001</c:v>
                </c:pt>
                <c:pt idx="11">
                  <c:v>6858590.9200000046</c:v>
                </c:pt>
                <c:pt idx="12">
                  <c:v>6825373.7100000018</c:v>
                </c:pt>
                <c:pt idx="13">
                  <c:v>6389711.1900000023</c:v>
                </c:pt>
                <c:pt idx="14">
                  <c:v>7473444.240000003</c:v>
                </c:pt>
                <c:pt idx="15">
                  <c:v>6885743.8500000015</c:v>
                </c:pt>
                <c:pt idx="16">
                  <c:v>7504608.8600000013</c:v>
                </c:pt>
                <c:pt idx="17">
                  <c:v>7178614.6699999962</c:v>
                </c:pt>
                <c:pt idx="18">
                  <c:v>7284946.5100000016</c:v>
                </c:pt>
                <c:pt idx="19">
                  <c:v>7514257.7100000018</c:v>
                </c:pt>
                <c:pt idx="20">
                  <c:v>7055334.3799999999</c:v>
                </c:pt>
                <c:pt idx="21">
                  <c:v>7775938.7799999984</c:v>
                </c:pt>
                <c:pt idx="22">
                  <c:v>7118908.450000003</c:v>
                </c:pt>
                <c:pt idx="23">
                  <c:v>7481089.0899999999</c:v>
                </c:pt>
                <c:pt idx="24">
                  <c:v>6810414.570000004</c:v>
                </c:pt>
                <c:pt idx="25">
                  <c:v>7231357.29</c:v>
                </c:pt>
                <c:pt idx="26">
                  <c:v>7629734.1600000011</c:v>
                </c:pt>
                <c:pt idx="27">
                  <c:v>6699252.2399999993</c:v>
                </c:pt>
              </c:numCache>
            </c:numRef>
          </c:val>
          <c:smooth val="0"/>
          <c:extLst xmlns:c16r2="http://schemas.microsoft.com/office/drawing/2015/06/chart">
            <c:ext xmlns:c16="http://schemas.microsoft.com/office/drawing/2014/chart" uri="{C3380CC4-5D6E-409C-BE32-E72D297353CC}">
              <c16:uniqueId val="{0000000A-49A3-4537-820A-C847AED21D4C}"/>
            </c:ext>
          </c:extLst>
        </c:ser>
        <c:ser>
          <c:idx val="11"/>
          <c:order val="11"/>
          <c:tx>
            <c:strRef>
              <c:f>'გადაუდ. სტაციონარი - გრაფიკები'!$A$235</c:f>
              <c:strCache>
                <c:ptCount val="1"/>
                <c:pt idx="0">
                  <c:v>ქირურგია ინტენსიური თერაპია/რეანიმაციით</c:v>
                </c:pt>
              </c:strCache>
            </c:strRef>
          </c:tx>
          <c:spPr>
            <a:ln w="28575" cap="rnd">
              <a:solidFill>
                <a:schemeClr val="accent6">
                  <a:lumMod val="60000"/>
                </a:schemeClr>
              </a:solidFill>
              <a:round/>
            </a:ln>
            <a:effectLst/>
          </c:spPr>
          <c:marker>
            <c:symbol val="none"/>
          </c:marker>
          <c:cat>
            <c:strRef>
              <c:f>'გადაუდ. სტაციონარი - გრაფიკები'!$B$223:$AC$223</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'გადაუდ. სტაციონარი - გრაფიკები'!$B$235:$AC$235</c:f>
              <c:numCache>
                <c:formatCode>#,##0</c:formatCode>
                <c:ptCount val="28"/>
                <c:pt idx="0">
                  <c:v>3390211.98</c:v>
                </c:pt>
                <c:pt idx="1">
                  <c:v>3433508.7500000014</c:v>
                </c:pt>
                <c:pt idx="2">
                  <c:v>3704864.9899999993</c:v>
                </c:pt>
                <c:pt idx="3">
                  <c:v>3137490.8099999996</c:v>
                </c:pt>
                <c:pt idx="4">
                  <c:v>3513911.6600000006</c:v>
                </c:pt>
                <c:pt idx="5">
                  <c:v>3515383.459999999</c:v>
                </c:pt>
                <c:pt idx="6">
                  <c:v>3338855.330000001</c:v>
                </c:pt>
                <c:pt idx="7">
                  <c:v>2941543.4700000011</c:v>
                </c:pt>
                <c:pt idx="8">
                  <c:v>3024438.7400000016</c:v>
                </c:pt>
                <c:pt idx="9">
                  <c:v>3447214.9800000009</c:v>
                </c:pt>
                <c:pt idx="10">
                  <c:v>3310385.16</c:v>
                </c:pt>
                <c:pt idx="11">
                  <c:v>3628794.3200000008</c:v>
                </c:pt>
                <c:pt idx="12">
                  <c:v>3501130.5999999996</c:v>
                </c:pt>
                <c:pt idx="13">
                  <c:v>3189575.3200000003</c:v>
                </c:pt>
                <c:pt idx="14">
                  <c:v>3770601.8200000012</c:v>
                </c:pt>
                <c:pt idx="15">
                  <c:v>3627838.55</c:v>
                </c:pt>
                <c:pt idx="16">
                  <c:v>3852577.189999999</c:v>
                </c:pt>
                <c:pt idx="17">
                  <c:v>3551821.3299999987</c:v>
                </c:pt>
                <c:pt idx="18">
                  <c:v>3432436.1700000013</c:v>
                </c:pt>
                <c:pt idx="19">
                  <c:v>3378698.0199999996</c:v>
                </c:pt>
                <c:pt idx="20">
                  <c:v>3082970.8900000015</c:v>
                </c:pt>
                <c:pt idx="21">
                  <c:v>3861757.870000002</c:v>
                </c:pt>
                <c:pt idx="22">
                  <c:v>3438782.2300000004</c:v>
                </c:pt>
                <c:pt idx="23">
                  <c:v>3634881.4399999995</c:v>
                </c:pt>
                <c:pt idx="24">
                  <c:v>3391798.4300000011</c:v>
                </c:pt>
                <c:pt idx="25">
                  <c:v>3392492.36</c:v>
                </c:pt>
                <c:pt idx="26">
                  <c:v>3239975.0800000005</c:v>
                </c:pt>
                <c:pt idx="27">
                  <c:v>2973137.0100000007</c:v>
                </c:pt>
              </c:numCache>
            </c:numRef>
          </c:val>
          <c:smooth val="0"/>
          <c:extLst xmlns:c16r2="http://schemas.microsoft.com/office/drawing/2015/06/chart">
            <c:ext xmlns:c16="http://schemas.microsoft.com/office/drawing/2014/chart" uri="{C3380CC4-5D6E-409C-BE32-E72D297353CC}">
              <c16:uniqueId val="{0000000B-49A3-4537-820A-C847AED21D4C}"/>
            </c:ext>
          </c:extLst>
        </c:ser>
        <c:dLbls>
          <c:showLegendKey val="0"/>
          <c:showVal val="0"/>
          <c:showCatName val="0"/>
          <c:showSerName val="0"/>
          <c:showPercent val="0"/>
          <c:showBubbleSize val="0"/>
        </c:dLbls>
        <c:marker val="1"/>
        <c:smooth val="0"/>
        <c:axId val="130383232"/>
        <c:axId val="130393216"/>
      </c:lineChart>
      <c:catAx>
        <c:axId val="13038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980000" vert="horz"/>
          <a:lstStyle/>
          <a:p>
            <a:pPr>
              <a:defRPr/>
            </a:pPr>
            <a:endParaRPr lang="en-US"/>
          </a:p>
        </c:txPr>
        <c:crossAx val="130393216"/>
        <c:crosses val="autoZero"/>
        <c:auto val="1"/>
        <c:lblAlgn val="ctr"/>
        <c:lblOffset val="100"/>
        <c:noMultiLvlLbl val="0"/>
      </c:catAx>
      <c:valAx>
        <c:axId val="130393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30383232"/>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45497913984334E-2"/>
          <c:y val="4.6482146630044366E-2"/>
          <c:w val="0.8917400786525711"/>
          <c:h val="0.47371895436797423"/>
        </c:manualLayout>
      </c:layout>
      <c:barChart>
        <c:barDir val="col"/>
        <c:grouping val="clustered"/>
        <c:varyColors val="0"/>
        <c:ser>
          <c:idx val="0"/>
          <c:order val="0"/>
          <c:tx>
            <c:strRef>
              <c:f>'[გადაუდებელი სტაციონარი.xlsx]Sheet1'!$B$1</c:f>
              <c:strCache>
                <c:ptCount val="1"/>
                <c:pt idx="0">
                  <c:v>2017</c:v>
                </c:pt>
              </c:strCache>
            </c:strRef>
          </c:tx>
          <c:spPr>
            <a:solidFill>
              <a:schemeClr val="accent1"/>
            </a:solidFill>
            <a:ln>
              <a:noFill/>
            </a:ln>
            <a:effectLst/>
          </c:spPr>
          <c:invertIfNegative val="0"/>
          <c:cat>
            <c:strRef>
              <c:f>'[გადაუდებელი სტაციონარი.xlsx]Sheet1'!$A$2:$A$13</c:f>
              <c:strCache>
                <c:ptCount val="12"/>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ინფექციური (ინფექციური დაავადებების მართვის კომპონენტის გარდა)</c:v>
                </c:pt>
                <c:pt idx="8">
                  <c:v>ნეონატალი</c:v>
                </c:pt>
                <c:pt idx="9">
                  <c:v>სხვა</c:v>
                </c:pt>
                <c:pt idx="10">
                  <c:v>ქირურგია</c:v>
                </c:pt>
                <c:pt idx="11">
                  <c:v>ქირურგია ინტენსიური თერაპია/რეანიმაციით</c:v>
                </c:pt>
              </c:strCache>
            </c:strRef>
          </c:cat>
          <c:val>
            <c:numRef>
              <c:f>'[გადაუდებელი სტაციონარი.xlsx]Sheet1'!$B$2:$B$13</c:f>
              <c:numCache>
                <c:formatCode>_(* #\ ##0_);_(* \(#\ ##0\);_(* "-"??_);_(@_)</c:formatCode>
                <c:ptCount val="12"/>
                <c:pt idx="0">
                  <c:v>1539350.27</c:v>
                </c:pt>
                <c:pt idx="1">
                  <c:v>18741924.739999998</c:v>
                </c:pt>
                <c:pt idx="2">
                  <c:v>12876326.940000001</c:v>
                </c:pt>
                <c:pt idx="3">
                  <c:v>9162975.4100000001</c:v>
                </c:pt>
                <c:pt idx="4">
                  <c:v>4205103.95</c:v>
                </c:pt>
                <c:pt idx="5">
                  <c:v>103897609.02000001</c:v>
                </c:pt>
                <c:pt idx="6">
                  <c:v>114877378.90000002</c:v>
                </c:pt>
                <c:pt idx="7">
                  <c:v>1105588.6299999999</c:v>
                </c:pt>
                <c:pt idx="8">
                  <c:v>41915298.020000003</c:v>
                </c:pt>
                <c:pt idx="9">
                  <c:v>593.75</c:v>
                </c:pt>
                <c:pt idx="10">
                  <c:v>77139028.620000005</c:v>
                </c:pt>
                <c:pt idx="11">
                  <c:v>40392122.840000004</c:v>
                </c:pt>
              </c:numCache>
            </c:numRef>
          </c:val>
          <c:extLst xmlns:c16r2="http://schemas.microsoft.com/office/drawing/2015/06/chart">
            <c:ext xmlns:c16="http://schemas.microsoft.com/office/drawing/2014/chart" uri="{C3380CC4-5D6E-409C-BE32-E72D297353CC}">
              <c16:uniqueId val="{00000000-A9FE-4015-B1B7-A7F1C3BD1C1E}"/>
            </c:ext>
          </c:extLst>
        </c:ser>
        <c:ser>
          <c:idx val="1"/>
          <c:order val="1"/>
          <c:tx>
            <c:strRef>
              <c:f>'[გადაუდებელი სტაციონარი.xlsx]Sheet1'!$C$1</c:f>
              <c:strCache>
                <c:ptCount val="1"/>
                <c:pt idx="0">
                  <c:v>2018</c:v>
                </c:pt>
              </c:strCache>
            </c:strRef>
          </c:tx>
          <c:spPr>
            <a:solidFill>
              <a:schemeClr val="accent2"/>
            </a:solidFill>
            <a:ln>
              <a:noFill/>
            </a:ln>
            <a:effectLst/>
          </c:spPr>
          <c:invertIfNegative val="0"/>
          <c:cat>
            <c:strRef>
              <c:f>'[გადაუდებელი სტაციონარი.xlsx]Sheet1'!$A$2:$A$13</c:f>
              <c:strCache>
                <c:ptCount val="12"/>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ინფექციური (ინფექციური დაავადებების მართვის კომპონენტის გარდა)</c:v>
                </c:pt>
                <c:pt idx="8">
                  <c:v>ნეონატალი</c:v>
                </c:pt>
                <c:pt idx="9">
                  <c:v>სხვა</c:v>
                </c:pt>
                <c:pt idx="10">
                  <c:v>ქირურგია</c:v>
                </c:pt>
                <c:pt idx="11">
                  <c:v>ქირურგია ინტენსიური თერაპია/რეანიმაციით</c:v>
                </c:pt>
              </c:strCache>
            </c:strRef>
          </c:cat>
          <c:val>
            <c:numRef>
              <c:f>'[გადაუდებელი სტაციონარი.xlsx]Sheet1'!$C$2:$C$13</c:f>
              <c:numCache>
                <c:formatCode>_(* #\ ##0_);_(* \(#\ ##0\);_(* "-"??_);_(@_)</c:formatCode>
                <c:ptCount val="12"/>
                <c:pt idx="0">
                  <c:v>1693388.6600000001</c:v>
                </c:pt>
                <c:pt idx="1">
                  <c:v>21295677.290000003</c:v>
                </c:pt>
                <c:pt idx="2">
                  <c:v>14850389.630000003</c:v>
                </c:pt>
                <c:pt idx="3">
                  <c:v>9059824.1699999999</c:v>
                </c:pt>
                <c:pt idx="4">
                  <c:v>4143844.0499999993</c:v>
                </c:pt>
                <c:pt idx="5">
                  <c:v>112402220.02000001</c:v>
                </c:pt>
                <c:pt idx="6">
                  <c:v>120999688.05000001</c:v>
                </c:pt>
                <c:pt idx="7">
                  <c:v>3375156.9899999998</c:v>
                </c:pt>
                <c:pt idx="8">
                  <c:v>44179254.440000013</c:v>
                </c:pt>
                <c:pt idx="9">
                  <c:v>2340</c:v>
                </c:pt>
                <c:pt idx="10">
                  <c:v>86170074.929999992</c:v>
                </c:pt>
                <c:pt idx="11">
                  <c:v>41963483.210000008</c:v>
                </c:pt>
              </c:numCache>
            </c:numRef>
          </c:val>
          <c:extLst xmlns:c16r2="http://schemas.microsoft.com/office/drawing/2015/06/chart">
            <c:ext xmlns:c16="http://schemas.microsoft.com/office/drawing/2014/chart" uri="{C3380CC4-5D6E-409C-BE32-E72D297353CC}">
              <c16:uniqueId val="{00000001-A9FE-4015-B1B7-A7F1C3BD1C1E}"/>
            </c:ext>
          </c:extLst>
        </c:ser>
        <c:dLbls>
          <c:showLegendKey val="0"/>
          <c:showVal val="0"/>
          <c:showCatName val="0"/>
          <c:showSerName val="0"/>
          <c:showPercent val="0"/>
          <c:showBubbleSize val="0"/>
        </c:dLbls>
        <c:gapWidth val="219"/>
        <c:overlap val="-27"/>
        <c:axId val="94302208"/>
        <c:axId val="94303744"/>
      </c:barChart>
      <c:catAx>
        <c:axId val="943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03744"/>
        <c:crosses val="autoZero"/>
        <c:auto val="1"/>
        <c:lblAlgn val="ctr"/>
        <c:lblOffset val="100"/>
        <c:noMultiLvlLbl val="0"/>
      </c:catAx>
      <c:valAx>
        <c:axId val="94303744"/>
        <c:scaling>
          <c:orientation val="minMax"/>
        </c:scaling>
        <c:delete val="0"/>
        <c:axPos val="l"/>
        <c:majorGridlines>
          <c:spPr>
            <a:ln w="9525" cap="flat" cmpd="sng" algn="ctr">
              <a:solidFill>
                <a:schemeClr val="tx1">
                  <a:lumMod val="15000"/>
                  <a:lumOff val="85000"/>
                </a:schemeClr>
              </a:solidFill>
              <a:round/>
            </a:ln>
            <a:effectLst/>
          </c:spPr>
        </c:majorGridlines>
        <c:numFmt formatCode="_(* #\ ##0_);_(* \(#\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02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'გადაუდებელი სტაც. ასაკ. ჯგ'!$B$5</c:f>
              <c:strCache>
                <c:ptCount val="1"/>
                <c:pt idx="0">
                  <c:v>2015</c:v>
                </c:pt>
              </c:strCache>
            </c:strRef>
          </c:tx>
          <c:spPr>
            <a:solidFill>
              <a:schemeClr val="accent1"/>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ჯგ'!$B$6:$B$12</c:f>
              <c:numCache>
                <c:formatCode>_(* #,##0.00_);_(* \(#,##0.00\);_(* "-"??_);_(@_)</c:formatCode>
                <c:ptCount val="7"/>
                <c:pt idx="0">
                  <c:v>58136099.410000004</c:v>
                </c:pt>
                <c:pt idx="1">
                  <c:v>15809447.719999997</c:v>
                </c:pt>
                <c:pt idx="2">
                  <c:v>29240982.969999999</c:v>
                </c:pt>
                <c:pt idx="3">
                  <c:v>54307727.529999994</c:v>
                </c:pt>
                <c:pt idx="4">
                  <c:v>55891846.499999993</c:v>
                </c:pt>
                <c:pt idx="5">
                  <c:v>65645813.920000002</c:v>
                </c:pt>
                <c:pt idx="6">
                  <c:v>78160425.549999997</c:v>
                </c:pt>
              </c:numCache>
            </c:numRef>
          </c:val>
          <c:extLst xmlns:c16r2="http://schemas.microsoft.com/office/drawing/2015/06/chart">
            <c:ext xmlns:c16="http://schemas.microsoft.com/office/drawing/2014/chart" uri="{C3380CC4-5D6E-409C-BE32-E72D297353CC}">
              <c16:uniqueId val="{00000000-ADF7-4C4E-B842-572A94E86BC4}"/>
            </c:ext>
          </c:extLst>
        </c:ser>
        <c:ser>
          <c:idx val="1"/>
          <c:order val="1"/>
          <c:tx>
            <c:strRef>
              <c:f>'გადაუდებელი სტაც. ასაკ. ჯგ'!$C$5</c:f>
              <c:strCache>
                <c:ptCount val="1"/>
                <c:pt idx="0">
                  <c:v>2016</c:v>
                </c:pt>
              </c:strCache>
            </c:strRef>
          </c:tx>
          <c:spPr>
            <a:solidFill>
              <a:schemeClr val="accent2"/>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ჯგ'!$C$6:$C$12</c:f>
              <c:numCache>
                <c:formatCode>_(* #,##0.00_);_(* \(#,##0.00\);_(* "-"??_);_(@_)</c:formatCode>
                <c:ptCount val="7"/>
                <c:pt idx="0">
                  <c:v>65183268.560000002</c:v>
                </c:pt>
                <c:pt idx="1">
                  <c:v>16885819</c:v>
                </c:pt>
                <c:pt idx="2">
                  <c:v>31562366.549999997</c:v>
                </c:pt>
                <c:pt idx="3">
                  <c:v>61769692.649999991</c:v>
                </c:pt>
                <c:pt idx="4">
                  <c:v>66037149.960000001</c:v>
                </c:pt>
                <c:pt idx="5">
                  <c:v>73353011.010000005</c:v>
                </c:pt>
                <c:pt idx="6">
                  <c:v>97535053.850000009</c:v>
                </c:pt>
              </c:numCache>
            </c:numRef>
          </c:val>
          <c:extLst xmlns:c16r2="http://schemas.microsoft.com/office/drawing/2015/06/chart">
            <c:ext xmlns:c16="http://schemas.microsoft.com/office/drawing/2014/chart" uri="{C3380CC4-5D6E-409C-BE32-E72D297353CC}">
              <c16:uniqueId val="{00000001-ADF7-4C4E-B842-572A94E86BC4}"/>
            </c:ext>
          </c:extLst>
        </c:ser>
        <c:ser>
          <c:idx val="2"/>
          <c:order val="2"/>
          <c:tx>
            <c:strRef>
              <c:f>'გადაუდებელი სტაც. ასაკ. ჯგ'!$D$5</c:f>
              <c:strCache>
                <c:ptCount val="1"/>
                <c:pt idx="0">
                  <c:v>2017</c:v>
                </c:pt>
              </c:strCache>
            </c:strRef>
          </c:tx>
          <c:spPr>
            <a:solidFill>
              <a:schemeClr val="accent3"/>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ჯგ'!$D$6:$D$12</c:f>
              <c:numCache>
                <c:formatCode>_(* #,##0.00_);_(* \(#,##0.00\);_(* "-"??_);_(@_)</c:formatCode>
                <c:ptCount val="7"/>
                <c:pt idx="0">
                  <c:v>71953754.459999979</c:v>
                </c:pt>
                <c:pt idx="1">
                  <c:v>16771801.4</c:v>
                </c:pt>
                <c:pt idx="2">
                  <c:v>27472838.739999998</c:v>
                </c:pt>
                <c:pt idx="3">
                  <c:v>55138357.260000005</c:v>
                </c:pt>
                <c:pt idx="4">
                  <c:v>65768620.839999996</c:v>
                </c:pt>
                <c:pt idx="5">
                  <c:v>77885944.019999996</c:v>
                </c:pt>
                <c:pt idx="6">
                  <c:v>110920688.63</c:v>
                </c:pt>
              </c:numCache>
            </c:numRef>
          </c:val>
          <c:extLst xmlns:c16r2="http://schemas.microsoft.com/office/drawing/2015/06/chart">
            <c:ext xmlns:c16="http://schemas.microsoft.com/office/drawing/2014/chart" uri="{C3380CC4-5D6E-409C-BE32-E72D297353CC}">
              <c16:uniqueId val="{00000002-ADF7-4C4E-B842-572A94E86BC4}"/>
            </c:ext>
          </c:extLst>
        </c:ser>
        <c:ser>
          <c:idx val="3"/>
          <c:order val="3"/>
          <c:tx>
            <c:strRef>
              <c:f>'გადაუდებელი სტაც. ასაკ. ჯგ'!$E$5</c:f>
              <c:strCache>
                <c:ptCount val="1"/>
                <c:pt idx="0">
                  <c:v>2018</c:v>
                </c:pt>
              </c:strCache>
            </c:strRef>
          </c:tx>
          <c:spPr>
            <a:solidFill>
              <a:schemeClr val="accent4"/>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ჯგ'!$E$6:$E$12</c:f>
              <c:numCache>
                <c:formatCode>_(* #,##0.00_);_(* \(#,##0.00\);_(* "-"??_);_(@_)</c:formatCode>
                <c:ptCount val="7"/>
                <c:pt idx="0">
                  <c:v>73751478.860000014</c:v>
                </c:pt>
                <c:pt idx="1">
                  <c:v>18444025.289999999</c:v>
                </c:pt>
                <c:pt idx="2">
                  <c:v>28746433.609999996</c:v>
                </c:pt>
                <c:pt idx="3">
                  <c:v>60703668.360000014</c:v>
                </c:pt>
                <c:pt idx="4">
                  <c:v>75024337.570000023</c:v>
                </c:pt>
                <c:pt idx="5">
                  <c:v>82117011.789999992</c:v>
                </c:pt>
                <c:pt idx="6">
                  <c:v>118228544.43000001</c:v>
                </c:pt>
              </c:numCache>
            </c:numRef>
          </c:val>
          <c:extLst xmlns:c16r2="http://schemas.microsoft.com/office/drawing/2015/06/chart">
            <c:ext xmlns:c16="http://schemas.microsoft.com/office/drawing/2014/chart" uri="{C3380CC4-5D6E-409C-BE32-E72D297353CC}">
              <c16:uniqueId val="{00000003-ADF7-4C4E-B842-572A94E86BC4}"/>
            </c:ext>
          </c:extLst>
        </c:ser>
        <c:dLbls>
          <c:showLegendKey val="0"/>
          <c:showVal val="0"/>
          <c:showCatName val="0"/>
          <c:showSerName val="0"/>
          <c:showPercent val="0"/>
          <c:showBubbleSize val="0"/>
        </c:dLbls>
        <c:gapWidth val="219"/>
        <c:overlap val="-27"/>
        <c:axId val="94485888"/>
        <c:axId val="94487680"/>
      </c:barChart>
      <c:catAx>
        <c:axId val="9448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87680"/>
        <c:crosses val="autoZero"/>
        <c:auto val="1"/>
        <c:lblAlgn val="ctr"/>
        <c:lblOffset val="100"/>
        <c:noMultiLvlLbl val="0"/>
      </c:catAx>
      <c:valAx>
        <c:axId val="944876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85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marker>
          <c:symbol val="none"/>
        </c:marker>
        <c:dLbl>
          <c:idx val="0"/>
          <c:spPr/>
          <c:txPr>
            <a:bodyPr/>
            <a:lstStyle/>
            <a:p>
              <a:pPr>
                <a:defRPr/>
              </a:pPr>
              <a:endParaRPr lang="en-US"/>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s>
    <c:view3D>
      <c:rotX val="30"/>
      <c:rotY val="0"/>
      <c:rAngAx val="0"/>
      <c:perspective val="30"/>
    </c:view3D>
    <c:floor>
      <c:thickness val="0"/>
    </c:floor>
    <c:sideWall>
      <c:thickness val="0"/>
    </c:sideWall>
    <c:backWall>
      <c:thickness val="0"/>
    </c:backWall>
    <c:plotArea>
      <c:layout>
        <c:manualLayout>
          <c:layoutTarget val="inner"/>
          <c:xMode val="edge"/>
          <c:yMode val="edge"/>
          <c:x val="6.3116491562964219E-3"/>
          <c:y val="0.22605387868183144"/>
          <c:w val="0.99041390782127225"/>
          <c:h val="0.70450167687372411"/>
        </c:manualLayout>
      </c:layout>
      <c:pie3DChart>
        <c:varyColors val="1"/>
        <c:ser>
          <c:idx val="0"/>
          <c:order val="0"/>
          <c:tx>
            <c:v>Total</c:v>
          </c:tx>
          <c:explosion val="25"/>
          <c:dLbls>
            <c:spPr>
              <a:noFill/>
              <a:ln>
                <a:noFill/>
              </a:ln>
              <a:effectLst/>
            </c:spPr>
            <c:txPr>
              <a:bodyPr/>
              <a:lstStyle/>
              <a:p>
                <a:pPr>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Lit>
              <c:ptCount val="7"/>
              <c:pt idx="0">
                <c:v>0-5</c:v>
              </c:pt>
              <c:pt idx="1">
                <c:v>18-35</c:v>
              </c:pt>
              <c:pt idx="2">
                <c:v>36-55</c:v>
              </c:pt>
              <c:pt idx="3">
                <c:v>56-65</c:v>
              </c:pt>
              <c:pt idx="4">
                <c:v>6-17</c:v>
              </c:pt>
              <c:pt idx="5">
                <c:v>66-75</c:v>
              </c:pt>
              <c:pt idx="6">
                <c:v>75+</c:v>
              </c:pt>
            </c:strLit>
          </c:cat>
          <c:val>
            <c:numLit>
              <c:formatCode>General</c:formatCode>
              <c:ptCount val="7"/>
              <c:pt idx="0">
                <c:v>84432373.089999989</c:v>
              </c:pt>
              <c:pt idx="1">
                <c:v>31671365.439999998</c:v>
              </c:pt>
              <c:pt idx="2">
                <c:v>64349975.030000001</c:v>
              </c:pt>
              <c:pt idx="3">
                <c:v>77315006.969999984</c:v>
              </c:pt>
              <c:pt idx="4">
                <c:v>19392516.98</c:v>
              </c:pt>
              <c:pt idx="5">
                <c:v>90170443.199999973</c:v>
              </c:pt>
              <c:pt idx="6">
                <c:v>128636376.54999997</c:v>
              </c:pt>
            </c:numLit>
          </c:val>
          <c:extLst xmlns:c16r2="http://schemas.microsoft.com/office/drawing/2015/06/chart">
            <c:ext xmlns:c16="http://schemas.microsoft.com/office/drawing/2014/chart" uri="{C3380CC4-5D6E-409C-BE32-E72D297353CC}">
              <c16:uniqueId val="{00000000-AD6F-4CB6-89B7-E20BFA62E5F2}"/>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extLst xmlns:c16r2="http://schemas.microsoft.com/office/drawing/2015/06/chart"/>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სტატისტიკა_20190521.xlsx]Sheet1!PivotTable1</c:name>
    <c:fmtId val="4"/>
  </c:pivotSource>
  <c:chart>
    <c:autoTitleDeleted val="1"/>
    <c:pivotFmts>
      <c:pivotFmt>
        <c:idx val="0"/>
        <c:marker>
          <c:symbol val="none"/>
        </c:marker>
        <c:dLbl>
          <c:idx val="0"/>
          <c:spPr/>
          <c:txPr>
            <a:bodyPr/>
            <a:lstStyle/>
            <a:p>
              <a:pPr>
                <a:defRPr/>
              </a:pPr>
              <a:endParaRPr lang="en-US"/>
            </a:p>
          </c:txPr>
          <c:showLegendKey val="0"/>
          <c:showVal val="0"/>
          <c:showCatName val="1"/>
          <c:showSerName val="0"/>
          <c:showPercent val="1"/>
          <c:showBubbleSize val="0"/>
        </c:dLbl>
      </c:pivotFmt>
      <c:pivotFmt>
        <c:idx val="1"/>
        <c:marker>
          <c:symbol val="none"/>
        </c:marker>
        <c:dLbl>
          <c:idx val="0"/>
          <c:spPr/>
          <c:txPr>
            <a:bodyPr/>
            <a:lstStyle/>
            <a:p>
              <a:pPr>
                <a:defRPr/>
              </a:pPr>
              <a:endParaRPr lang="en-US"/>
            </a:p>
          </c:txPr>
          <c:showLegendKey val="0"/>
          <c:showVal val="0"/>
          <c:showCatName val="1"/>
          <c:showSerName val="0"/>
          <c:showPercent val="1"/>
          <c:showBubbleSize val="0"/>
        </c:dLbl>
      </c:pivotFmt>
      <c:pivotFmt>
        <c:idx val="2"/>
        <c:marker>
          <c:symbol val="none"/>
        </c:marker>
        <c:dLbl>
          <c:idx val="0"/>
          <c:spPr/>
          <c:txPr>
            <a:bodyPr/>
            <a:lstStyle/>
            <a:p>
              <a:pPr>
                <a:defRPr/>
              </a:pPr>
              <a:endParaRPr lang="en-US"/>
            </a:p>
          </c:txPr>
          <c:showLegendKey val="0"/>
          <c:showVal val="0"/>
          <c:showCatName val="1"/>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Sheet1!$B$3</c:f>
              <c:strCache>
                <c:ptCount val="1"/>
                <c:pt idx="0">
                  <c:v>Total</c:v>
                </c:pt>
              </c:strCache>
            </c:strRef>
          </c:tx>
          <c:explosion val="25"/>
          <c:dLbls>
            <c:txPr>
              <a:bodyPr/>
              <a:lstStyle/>
              <a:p>
                <a:pPr>
                  <a:defRPr/>
                </a:pPr>
                <a:endParaRPr lang="en-US"/>
              </a:p>
            </c:txPr>
            <c:showLegendKey val="0"/>
            <c:showVal val="0"/>
            <c:showCatName val="1"/>
            <c:showSerName val="0"/>
            <c:showPercent val="1"/>
            <c:showBubbleSize val="0"/>
            <c:showLeaderLines val="1"/>
          </c:dLbls>
          <c:cat>
            <c:strRef>
              <c:f>Sheet1!$A$4:$A$11</c:f>
              <c:strCache>
                <c:ptCount val="7"/>
                <c:pt idx="0">
                  <c:v>&lt;6</c:v>
                </c:pt>
                <c:pt idx="1">
                  <c:v>&gt;75</c:v>
                </c:pt>
                <c:pt idx="2">
                  <c:v>18_35</c:v>
                </c:pt>
                <c:pt idx="3">
                  <c:v>36_55</c:v>
                </c:pt>
                <c:pt idx="4">
                  <c:v>56_65</c:v>
                </c:pt>
                <c:pt idx="5">
                  <c:v>6_17</c:v>
                </c:pt>
                <c:pt idx="6">
                  <c:v>66_75</c:v>
                </c:pt>
              </c:strCache>
            </c:strRef>
          </c:cat>
          <c:val>
            <c:numRef>
              <c:f>Sheet1!$B$4:$B$11</c:f>
              <c:numCache>
                <c:formatCode>General</c:formatCode>
                <c:ptCount val="7"/>
                <c:pt idx="0">
                  <c:v>396894782.69400299</c:v>
                </c:pt>
                <c:pt idx="1">
                  <c:v>566232354.02699864</c:v>
                </c:pt>
                <c:pt idx="2">
                  <c:v>344336034.14099997</c:v>
                </c:pt>
                <c:pt idx="3">
                  <c:v>460482231.05700022</c:v>
                </c:pt>
                <c:pt idx="4">
                  <c:v>484900870.14400059</c:v>
                </c:pt>
                <c:pt idx="5">
                  <c:v>151588481.3100003</c:v>
                </c:pt>
                <c:pt idx="6">
                  <c:v>536442671.32299954</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'ასაკ. ჯგ. წლების მიხედ'!$B$4</c:f>
              <c:strCache>
                <c:ptCount val="1"/>
                <c:pt idx="0">
                  <c:v>2015</c:v>
                </c:pt>
              </c:strCache>
            </c:strRef>
          </c:tx>
          <c:spPr>
            <a:solidFill>
              <a:schemeClr val="accent1"/>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მიხედ'!$B$5:$B$11</c:f>
              <c:numCache>
                <c:formatCode>General</c:formatCode>
                <c:ptCount val="7"/>
                <c:pt idx="0">
                  <c:v>77477933.489999995</c:v>
                </c:pt>
                <c:pt idx="1">
                  <c:v>29541503.349999998</c:v>
                </c:pt>
                <c:pt idx="2">
                  <c:v>81688638.460000008</c:v>
                </c:pt>
                <c:pt idx="3">
                  <c:v>100810168.83000001</c:v>
                </c:pt>
                <c:pt idx="4">
                  <c:v>95441567.639999956</c:v>
                </c:pt>
                <c:pt idx="5">
                  <c:v>104032492.70999996</c:v>
                </c:pt>
                <c:pt idx="6">
                  <c:v>98577754.490000024</c:v>
                </c:pt>
              </c:numCache>
            </c:numRef>
          </c:val>
          <c:extLst xmlns:c16r2="http://schemas.microsoft.com/office/drawing/2015/06/chart">
            <c:ext xmlns:c16="http://schemas.microsoft.com/office/drawing/2014/chart" uri="{C3380CC4-5D6E-409C-BE32-E72D297353CC}">
              <c16:uniqueId val="{00000000-C867-4211-8DD4-83B82D57E560}"/>
            </c:ext>
          </c:extLst>
        </c:ser>
        <c:ser>
          <c:idx val="1"/>
          <c:order val="1"/>
          <c:tx>
            <c:strRef>
              <c:f>'ასაკ. ჯგ. წლების მიხედ'!$C$4</c:f>
              <c:strCache>
                <c:ptCount val="1"/>
                <c:pt idx="0">
                  <c:v>2016</c:v>
                </c:pt>
              </c:strCache>
            </c:strRef>
          </c:tx>
          <c:spPr>
            <a:solidFill>
              <a:schemeClr val="accent2"/>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მიხედ'!$C$5:$C$11</c:f>
              <c:numCache>
                <c:formatCode>General</c:formatCode>
                <c:ptCount val="7"/>
                <c:pt idx="0">
                  <c:v>87121627.849999994</c:v>
                </c:pt>
                <c:pt idx="1">
                  <c:v>33284714.099999994</c:v>
                </c:pt>
                <c:pt idx="2">
                  <c:v>86854025.429999977</c:v>
                </c:pt>
                <c:pt idx="3">
                  <c:v>113679874.23999996</c:v>
                </c:pt>
                <c:pt idx="4">
                  <c:v>110935204.94999997</c:v>
                </c:pt>
                <c:pt idx="5">
                  <c:v>116619574.47999999</c:v>
                </c:pt>
                <c:pt idx="6">
                  <c:v>122296823.7900001</c:v>
                </c:pt>
              </c:numCache>
            </c:numRef>
          </c:val>
          <c:extLst xmlns:c16r2="http://schemas.microsoft.com/office/drawing/2015/06/chart">
            <c:ext xmlns:c16="http://schemas.microsoft.com/office/drawing/2014/chart" uri="{C3380CC4-5D6E-409C-BE32-E72D297353CC}">
              <c16:uniqueId val="{00000001-C867-4211-8DD4-83B82D57E560}"/>
            </c:ext>
          </c:extLst>
        </c:ser>
        <c:ser>
          <c:idx val="2"/>
          <c:order val="2"/>
          <c:tx>
            <c:strRef>
              <c:f>'ასაკ. ჯგ. წლების მიხედ'!$D$4</c:f>
              <c:strCache>
                <c:ptCount val="1"/>
                <c:pt idx="0">
                  <c:v>2017</c:v>
                </c:pt>
              </c:strCache>
            </c:strRef>
          </c:tx>
          <c:spPr>
            <a:solidFill>
              <a:schemeClr val="accent3"/>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მიხედ'!$D$5:$D$11</c:f>
              <c:numCache>
                <c:formatCode>General</c:formatCode>
                <c:ptCount val="7"/>
                <c:pt idx="0">
                  <c:v>91154606.700000003</c:v>
                </c:pt>
                <c:pt idx="1">
                  <c:v>32497837.269999996</c:v>
                </c:pt>
                <c:pt idx="2">
                  <c:v>74349412.680000007</c:v>
                </c:pt>
                <c:pt idx="3">
                  <c:v>99982141.299999967</c:v>
                </c:pt>
                <c:pt idx="4">
                  <c:v>110534997.25000003</c:v>
                </c:pt>
                <c:pt idx="5">
                  <c:v>126345773.39000009</c:v>
                </c:pt>
                <c:pt idx="6">
                  <c:v>137522237.05000004</c:v>
                </c:pt>
              </c:numCache>
            </c:numRef>
          </c:val>
          <c:extLst xmlns:c16r2="http://schemas.microsoft.com/office/drawing/2015/06/chart">
            <c:ext xmlns:c16="http://schemas.microsoft.com/office/drawing/2014/chart" uri="{C3380CC4-5D6E-409C-BE32-E72D297353CC}">
              <c16:uniqueId val="{00000002-C867-4211-8DD4-83B82D57E560}"/>
            </c:ext>
          </c:extLst>
        </c:ser>
        <c:ser>
          <c:idx val="3"/>
          <c:order val="3"/>
          <c:tx>
            <c:strRef>
              <c:f>'ასაკ. ჯგ. წლების მიხედ'!$E$4</c:f>
              <c:strCache>
                <c:ptCount val="1"/>
                <c:pt idx="0">
                  <c:v>2018</c:v>
                </c:pt>
              </c:strCache>
            </c:strRef>
          </c:tx>
          <c:spPr>
            <a:solidFill>
              <a:schemeClr val="accent4"/>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მიხედ'!$E$5:$E$11</c:f>
              <c:numCache>
                <c:formatCode>General</c:formatCode>
                <c:ptCount val="7"/>
                <c:pt idx="0">
                  <c:v>104014913.24000004</c:v>
                </c:pt>
                <c:pt idx="1">
                  <c:v>40434117.600000024</c:v>
                </c:pt>
                <c:pt idx="2">
                  <c:v>75721132.700000003</c:v>
                </c:pt>
                <c:pt idx="3">
                  <c:v>108177567.88999996</c:v>
                </c:pt>
                <c:pt idx="4">
                  <c:v>123519072.52999999</c:v>
                </c:pt>
                <c:pt idx="5">
                  <c:v>135307536.36000001</c:v>
                </c:pt>
                <c:pt idx="6">
                  <c:v>148068305.02000007</c:v>
                </c:pt>
              </c:numCache>
            </c:numRef>
          </c:val>
          <c:extLst xmlns:c16r2="http://schemas.microsoft.com/office/drawing/2015/06/chart">
            <c:ext xmlns:c16="http://schemas.microsoft.com/office/drawing/2014/chart" uri="{C3380CC4-5D6E-409C-BE32-E72D297353CC}">
              <c16:uniqueId val="{00000003-C867-4211-8DD4-83B82D57E560}"/>
            </c:ext>
          </c:extLst>
        </c:ser>
        <c:dLbls>
          <c:showLegendKey val="0"/>
          <c:showVal val="0"/>
          <c:showCatName val="0"/>
          <c:showSerName val="0"/>
          <c:showPercent val="0"/>
          <c:showBubbleSize val="0"/>
        </c:dLbls>
        <c:gapWidth val="219"/>
        <c:overlap val="-27"/>
        <c:axId val="91910528"/>
        <c:axId val="91912064"/>
      </c:barChart>
      <c:catAx>
        <c:axId val="9191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12064"/>
        <c:crosses val="autoZero"/>
        <c:auto val="1"/>
        <c:lblAlgn val="ctr"/>
        <c:lblOffset val="100"/>
        <c:noMultiLvlLbl val="0"/>
      </c:catAx>
      <c:valAx>
        <c:axId val="919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10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სხვაობა (2018-2017)</a:t>
            </a:r>
          </a:p>
        </c:rich>
      </c:tx>
      <c:layout/>
      <c:overlay val="0"/>
      <c:spPr>
        <a:noFill/>
        <a:ln>
          <a:noFill/>
        </a:ln>
        <a:effectLst/>
      </c:spPr>
    </c:title>
    <c:autoTitleDeleted val="0"/>
    <c:plotArea>
      <c:layout/>
      <c:barChart>
        <c:barDir val="bar"/>
        <c:grouping val="clustered"/>
        <c:varyColors val="0"/>
        <c:ser>
          <c:idx val="0"/>
          <c:order val="0"/>
          <c:tx>
            <c:strRef>
              <c:f>Sheet9!$B$1</c:f>
              <c:strCache>
                <c:ptCount val="1"/>
                <c:pt idx="0">
                  <c:v>სხვაობა</c:v>
                </c:pt>
              </c:strCache>
            </c:strRef>
          </c:tx>
          <c:spPr>
            <a:solidFill>
              <a:schemeClr val="accent1"/>
            </a:solidFill>
            <a:ln>
              <a:noFill/>
            </a:ln>
            <a:effectLst/>
          </c:spPr>
          <c:invertIfNegative val="0"/>
          <c:cat>
            <c:strRef>
              <c:f>Sheet9!$A$2:$A$24</c:f>
              <c:strCache>
                <c:ptCount val="23"/>
                <c:pt idx="0">
                  <c:v>შპს რეგიონული ჰოსპიტალი</c:v>
                </c:pt>
                <c:pt idx="1">
                  <c:v>შპს ივანე ბოკერიას სახელობის თბილისის რეფერალური ჰოსპიტალი</c:v>
                </c:pt>
                <c:pt idx="2">
                  <c:v>სს კ. ერისთავის სახელობის ექსპერიმენტული და კლინიკური ქირურგიის ეროვნული ცენტრი (ახალი სიცოცხლე)</c:v>
                </c:pt>
                <c:pt idx="3">
                  <c:v>შპს კლინიკა ბომონდი</c:v>
                </c:pt>
                <c:pt idx="4">
                  <c:v>შპს "პინეო სამედიცინო ეკოსისტემა"</c:v>
                </c:pt>
                <c:pt idx="5">
                  <c:v>შპს გადაუდებელი ქირურგიისა და ტრავმატოლოგიის ცენტრი</c:v>
                </c:pt>
                <c:pt idx="6">
                  <c:v>შპს ,,თბილისის ცენტრალური საავადმყოფო"</c:v>
                </c:pt>
                <c:pt idx="7">
                  <c:v>შპს ავერსის კლინიკა (ქვემო ქართლი)</c:v>
                </c:pt>
                <c:pt idx="8">
                  <c:v>შპს "ახალი კლინიკა"</c:v>
                </c:pt>
                <c:pt idx="9">
                  <c:v>შპს "გაგუას კლინიკა"</c:v>
                </c:pt>
                <c:pt idx="10">
                  <c:v>შპს ოპტიმალ მედი</c:v>
                </c:pt>
                <c:pt idx="11">
                  <c:v>სსიპ "თბილისის სახელმწიფო სამედიცინო უნივერსიტეტის პირველი საუნივერსიტეტო კლინიკა"</c:v>
                </c:pt>
                <c:pt idx="12">
                  <c:v>შპს "ჰელსი ჯორჯია"</c:v>
                </c:pt>
                <c:pt idx="13">
                  <c:v>შპს აკადემიკოს ვახტანგ ბოჭორიშვილის კლინიკა.</c:v>
                </c:pt>
                <c:pt idx="14">
                  <c:v>შპს მედ ემერჯენსი</c:v>
                </c:pt>
                <c:pt idx="15">
                  <c:v>შპს Mმედი22</c:v>
                </c:pt>
                <c:pt idx="16">
                  <c:v>შპს გორმედი</c:v>
                </c:pt>
                <c:pt idx="17">
                  <c:v>შპს "იმერმედი"-იმერეთის სამხარეო სამედიცინო ცენტრი (თერჯოლამედი)</c:v>
                </c:pt>
                <c:pt idx="18">
                  <c:v>შპს "უნიმედი აჭარა"-ონკოლოგიის ცენტრი</c:v>
                </c:pt>
                <c:pt idx="19">
                  <c:v>შპს "ბოლნისის ცენტრალური კლინიკა"</c:v>
                </c:pt>
                <c:pt idx="20">
                  <c:v>შპს თბილისის გულის ცენტრი</c:v>
                </c:pt>
                <c:pt idx="21">
                  <c:v>შპს ს. ხეჩინაშვილის სახელობის საუნივერსიტეტო კლინიკა</c:v>
                </c:pt>
                <c:pt idx="22">
                  <c:v>შპს ,, მცხეთის სამედიცინო ცენტრი"</c:v>
                </c:pt>
              </c:strCache>
            </c:strRef>
          </c:cat>
          <c:val>
            <c:numRef>
              <c:f>Sheet9!$B$2:$B$24</c:f>
              <c:numCache>
                <c:formatCode>_(* #,##0.00_);_(* \(#,##0.00\);_(* "-"??_);_(@_)</c:formatCode>
                <c:ptCount val="23"/>
                <c:pt idx="0">
                  <c:v>7826533.4500000002</c:v>
                </c:pt>
                <c:pt idx="1">
                  <c:v>4974275.8400000008</c:v>
                </c:pt>
                <c:pt idx="2">
                  <c:v>4092852.7399999993</c:v>
                </c:pt>
                <c:pt idx="3">
                  <c:v>4050991.669999999</c:v>
                </c:pt>
                <c:pt idx="4">
                  <c:v>3508830.9099999992</c:v>
                </c:pt>
                <c:pt idx="5">
                  <c:v>2464496.1199999992</c:v>
                </c:pt>
                <c:pt idx="6">
                  <c:v>2368063.4699999988</c:v>
                </c:pt>
                <c:pt idx="7">
                  <c:v>2336901.8799999994</c:v>
                </c:pt>
                <c:pt idx="8">
                  <c:v>2285204.8900000006</c:v>
                </c:pt>
                <c:pt idx="9">
                  <c:v>2147435.6999999997</c:v>
                </c:pt>
                <c:pt idx="10">
                  <c:v>2060114.7900000005</c:v>
                </c:pt>
                <c:pt idx="11">
                  <c:v>1851419.9600000028</c:v>
                </c:pt>
                <c:pt idx="12">
                  <c:v>1720394.76</c:v>
                </c:pt>
                <c:pt idx="13">
                  <c:v>1627828.2300000004</c:v>
                </c:pt>
                <c:pt idx="14">
                  <c:v>1579326.5900000003</c:v>
                </c:pt>
                <c:pt idx="15">
                  <c:v>1539805.0599999998</c:v>
                </c:pt>
                <c:pt idx="16">
                  <c:v>1432845.620000001</c:v>
                </c:pt>
                <c:pt idx="17">
                  <c:v>1413014.3300000003</c:v>
                </c:pt>
                <c:pt idx="18">
                  <c:v>1358300.7799999993</c:v>
                </c:pt>
                <c:pt idx="19">
                  <c:v>1268472.9100000006</c:v>
                </c:pt>
                <c:pt idx="20">
                  <c:v>1212292.2399999998</c:v>
                </c:pt>
                <c:pt idx="21">
                  <c:v>1208144.0399999991</c:v>
                </c:pt>
                <c:pt idx="22">
                  <c:v>1071927.4100000006</c:v>
                </c:pt>
              </c:numCache>
            </c:numRef>
          </c:val>
          <c:extLst xmlns:c16r2="http://schemas.microsoft.com/office/drawing/2015/06/chart">
            <c:ext xmlns:c16="http://schemas.microsoft.com/office/drawing/2014/chart" uri="{C3380CC4-5D6E-409C-BE32-E72D297353CC}">
              <c16:uniqueId val="{00000000-DEEE-4B51-8114-5D3157C25D28}"/>
            </c:ext>
          </c:extLst>
        </c:ser>
        <c:dLbls>
          <c:showLegendKey val="0"/>
          <c:showVal val="0"/>
          <c:showCatName val="0"/>
          <c:showSerName val="0"/>
          <c:showPercent val="0"/>
          <c:showBubbleSize val="0"/>
        </c:dLbls>
        <c:gapWidth val="182"/>
        <c:axId val="94818688"/>
        <c:axId val="94820224"/>
      </c:barChart>
      <c:catAx>
        <c:axId val="9481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20224"/>
        <c:crosses val="autoZero"/>
        <c:auto val="1"/>
        <c:lblAlgn val="ctr"/>
        <c:lblOffset val="100"/>
        <c:noMultiLvlLbl val="0"/>
      </c:catAx>
      <c:valAx>
        <c:axId val="94820224"/>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4818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[CHARTS_2017_2019_Refresh.xlsx]All!PivotTable16</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delete val="1"/>
          <c:extLst xmlns:c16r2="http://schemas.microsoft.com/office/drawing/2015/06/chart">
            <c:ext xmlns:c15="http://schemas.microsoft.com/office/drawing/2012/chart" uri="{CE6537A1-D6FC-4f65-9D91-7224C49458BB}"/>
          </c:extLst>
        </c:dLbl>
      </c:pivotFmt>
      <c:pivotFmt>
        <c:idx val="60"/>
        <c:spPr>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ln w="28575" cap="rnd">
            <a:solidFill>
              <a:schemeClr val="accent2"/>
            </a:solidFill>
            <a:round/>
          </a:ln>
          <a:effectLst/>
        </c:spPr>
        <c:marker>
          <c:symbol val="circle"/>
          <c:size val="5"/>
          <c:spPr>
            <a:solidFill>
              <a:schemeClr val="accent2"/>
            </a:solidFill>
            <a:ln w="9525">
              <a:solidFill>
                <a:schemeClr val="accent2"/>
              </a:solidFill>
            </a:ln>
            <a:effectLst/>
          </c:spPr>
        </c:marker>
      </c:pivotFmt>
      <c:pivotFmt>
        <c:idx val="62"/>
        <c:spPr>
          <a:ln w="28575" cap="rnd">
            <a:solidFill>
              <a:schemeClr val="accent3"/>
            </a:solidFill>
            <a:round/>
          </a:ln>
          <a:effectLst/>
        </c:spPr>
        <c:marker>
          <c:symbol val="circle"/>
          <c:size val="5"/>
          <c:spPr>
            <a:solidFill>
              <a:schemeClr val="accent3"/>
            </a:solidFill>
            <a:ln w="9525">
              <a:solidFill>
                <a:schemeClr val="accent3"/>
              </a:solidFill>
            </a:ln>
            <a:effectLst/>
          </c:spPr>
        </c:marker>
      </c:pivotFmt>
      <c:pivotFmt>
        <c:idx val="63"/>
        <c:spPr>
          <a:ln w="28575" cap="rnd">
            <a:solidFill>
              <a:schemeClr val="accent4"/>
            </a:solidFill>
            <a:round/>
          </a:ln>
          <a:effectLst/>
        </c:spPr>
        <c:marker>
          <c:symbol val="circle"/>
          <c:size val="5"/>
          <c:spPr>
            <a:solidFill>
              <a:schemeClr val="accent4"/>
            </a:solidFill>
            <a:ln w="9525">
              <a:solidFill>
                <a:schemeClr val="accent4"/>
              </a:solidFill>
            </a:ln>
            <a:effectLst/>
          </c:spPr>
        </c:marker>
      </c:pivotFmt>
      <c:pivotFmt>
        <c:idx val="64"/>
        <c:spPr>
          <a:ln w="28575" cap="rnd">
            <a:solidFill>
              <a:schemeClr val="accent5"/>
            </a:solidFill>
            <a:round/>
          </a:ln>
          <a:effectLst/>
        </c:spPr>
        <c:marker>
          <c:symbol val="circle"/>
          <c:size val="5"/>
          <c:spPr>
            <a:solidFill>
              <a:schemeClr val="accent5"/>
            </a:solidFill>
            <a:ln w="9525">
              <a:solidFill>
                <a:schemeClr val="accent5"/>
              </a:solidFill>
            </a:ln>
            <a:effectLst/>
          </c:spPr>
        </c:marker>
      </c:pivotFmt>
      <c:pivotFmt>
        <c:idx val="65"/>
        <c:spPr>
          <a:ln w="28575" cap="rnd">
            <a:solidFill>
              <a:schemeClr val="accent6"/>
            </a:solidFill>
            <a:round/>
          </a:ln>
          <a:effectLst/>
        </c:spPr>
        <c:marker>
          <c:symbol val="circle"/>
          <c:size val="5"/>
          <c:spPr>
            <a:solidFill>
              <a:schemeClr val="accent6"/>
            </a:solidFill>
            <a:ln w="9525">
              <a:solidFill>
                <a:schemeClr val="accent6"/>
              </a:solidFill>
            </a:ln>
            <a:effectLst/>
          </c:spPr>
        </c:marker>
      </c:pivotFmt>
      <c:pivotFmt>
        <c:idx val="66"/>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67"/>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68"/>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9"/>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70"/>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71"/>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72"/>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73"/>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74"/>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75"/>
        <c:spPr>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ln w="28575" cap="rnd">
            <a:solidFill>
              <a:schemeClr val="accent2"/>
            </a:solidFill>
            <a:round/>
          </a:ln>
          <a:effectLst/>
        </c:spPr>
        <c:marker>
          <c:symbol val="circle"/>
          <c:size val="5"/>
          <c:spPr>
            <a:solidFill>
              <a:schemeClr val="accent2"/>
            </a:solidFill>
            <a:ln w="9525">
              <a:solidFill>
                <a:schemeClr val="accent2"/>
              </a:solidFill>
            </a:ln>
            <a:effectLst/>
          </c:spPr>
        </c:marker>
      </c:pivotFmt>
      <c:pivotFmt>
        <c:idx val="77"/>
        <c:spPr>
          <a:ln w="28575" cap="rnd">
            <a:solidFill>
              <a:schemeClr val="accent3"/>
            </a:solidFill>
            <a:round/>
          </a:ln>
          <a:effectLst/>
        </c:spPr>
        <c:marker>
          <c:symbol val="circle"/>
          <c:size val="5"/>
          <c:spPr>
            <a:solidFill>
              <a:schemeClr val="accent3"/>
            </a:solidFill>
            <a:ln w="9525">
              <a:solidFill>
                <a:schemeClr val="accent3"/>
              </a:solidFill>
            </a:ln>
            <a:effectLst/>
          </c:spPr>
        </c:marker>
      </c:pivotFmt>
      <c:pivotFmt>
        <c:idx val="78"/>
        <c:spPr>
          <a:ln w="28575" cap="rnd">
            <a:solidFill>
              <a:schemeClr val="accent4"/>
            </a:solidFill>
            <a:round/>
          </a:ln>
          <a:effectLst/>
        </c:spPr>
        <c:marker>
          <c:symbol val="circle"/>
          <c:size val="5"/>
          <c:spPr>
            <a:solidFill>
              <a:schemeClr val="accent4"/>
            </a:solidFill>
            <a:ln w="9525">
              <a:solidFill>
                <a:schemeClr val="accent4"/>
              </a:solidFill>
            </a:ln>
            <a:effectLst/>
          </c:spPr>
        </c:marker>
      </c:pivotFmt>
      <c:pivotFmt>
        <c:idx val="79"/>
        <c:spPr>
          <a:ln w="28575" cap="rnd">
            <a:solidFill>
              <a:schemeClr val="accent5"/>
            </a:solidFill>
            <a:round/>
          </a:ln>
          <a:effectLst/>
        </c:spPr>
        <c:marker>
          <c:symbol val="circle"/>
          <c:size val="5"/>
          <c:spPr>
            <a:solidFill>
              <a:schemeClr val="accent5"/>
            </a:solidFill>
            <a:ln w="9525">
              <a:solidFill>
                <a:schemeClr val="accent5"/>
              </a:solidFill>
            </a:ln>
            <a:effectLst/>
          </c:spPr>
        </c:marker>
      </c:pivotFmt>
      <c:pivotFmt>
        <c:idx val="80"/>
        <c:spPr>
          <a:ln w="28575" cap="rnd">
            <a:solidFill>
              <a:schemeClr val="accent6"/>
            </a:solidFill>
            <a:round/>
          </a:ln>
          <a:effectLst/>
        </c:spPr>
        <c:marker>
          <c:symbol val="circle"/>
          <c:size val="5"/>
          <c:spPr>
            <a:solidFill>
              <a:schemeClr val="accent6"/>
            </a:solidFill>
            <a:ln w="9525">
              <a:solidFill>
                <a:schemeClr val="accent6"/>
              </a:solidFill>
            </a:ln>
            <a:effectLst/>
          </c:spPr>
        </c:marker>
      </c:pivotFmt>
      <c:pivotFmt>
        <c:idx val="81"/>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2"/>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83"/>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84"/>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85"/>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86"/>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87"/>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88"/>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89"/>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90"/>
        <c:spPr>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1"/>
        <c:spPr>
          <a:ln w="28575" cap="rnd">
            <a:solidFill>
              <a:schemeClr val="accent2"/>
            </a:solidFill>
            <a:round/>
          </a:ln>
          <a:effectLst/>
        </c:spPr>
        <c:marker>
          <c:symbol val="circle"/>
          <c:size val="5"/>
          <c:spPr>
            <a:solidFill>
              <a:schemeClr val="accent2"/>
            </a:solidFill>
            <a:ln w="9525">
              <a:solidFill>
                <a:schemeClr val="accent2"/>
              </a:solidFill>
            </a:ln>
            <a:effectLst/>
          </c:spPr>
        </c:marker>
      </c:pivotFmt>
      <c:pivotFmt>
        <c:idx val="92"/>
        <c:spPr>
          <a:ln w="28575" cap="rnd">
            <a:solidFill>
              <a:schemeClr val="accent3"/>
            </a:solidFill>
            <a:round/>
          </a:ln>
          <a:effectLst/>
        </c:spPr>
        <c:marker>
          <c:symbol val="circle"/>
          <c:size val="5"/>
          <c:spPr>
            <a:solidFill>
              <a:schemeClr val="accent3"/>
            </a:solidFill>
            <a:ln w="9525">
              <a:solidFill>
                <a:schemeClr val="accent3"/>
              </a:solidFill>
            </a:ln>
            <a:effectLst/>
          </c:spPr>
        </c:marker>
      </c:pivotFmt>
      <c:pivotFmt>
        <c:idx val="93"/>
        <c:spPr>
          <a:ln w="28575" cap="rnd">
            <a:solidFill>
              <a:schemeClr val="accent4"/>
            </a:solidFill>
            <a:round/>
          </a:ln>
          <a:effectLst/>
        </c:spPr>
        <c:marker>
          <c:symbol val="circle"/>
          <c:size val="5"/>
          <c:spPr>
            <a:solidFill>
              <a:schemeClr val="accent4"/>
            </a:solidFill>
            <a:ln w="9525">
              <a:solidFill>
                <a:schemeClr val="accent4"/>
              </a:solidFill>
            </a:ln>
            <a:effectLst/>
          </c:spPr>
        </c:marker>
      </c:pivotFmt>
      <c:pivotFmt>
        <c:idx val="94"/>
        <c:spPr>
          <a:ln w="28575" cap="rnd">
            <a:solidFill>
              <a:schemeClr val="accent5"/>
            </a:solidFill>
            <a:round/>
          </a:ln>
          <a:effectLst/>
        </c:spPr>
        <c:marker>
          <c:symbol val="circle"/>
          <c:size val="5"/>
          <c:spPr>
            <a:solidFill>
              <a:schemeClr val="accent5"/>
            </a:solidFill>
            <a:ln w="9525">
              <a:solidFill>
                <a:schemeClr val="accent5"/>
              </a:solidFill>
            </a:ln>
            <a:effectLst/>
          </c:spPr>
        </c:marker>
      </c:pivotFmt>
      <c:pivotFmt>
        <c:idx val="95"/>
        <c:spPr>
          <a:ln w="28575" cap="rnd">
            <a:solidFill>
              <a:schemeClr val="accent6"/>
            </a:solidFill>
            <a:round/>
          </a:ln>
          <a:effectLst/>
        </c:spPr>
        <c:marker>
          <c:symbol val="circle"/>
          <c:size val="5"/>
          <c:spPr>
            <a:solidFill>
              <a:schemeClr val="accent6"/>
            </a:solidFill>
            <a:ln w="9525">
              <a:solidFill>
                <a:schemeClr val="accent6"/>
              </a:solidFill>
            </a:ln>
            <a:effectLst/>
          </c:spPr>
        </c:marker>
      </c:pivotFmt>
      <c:pivotFmt>
        <c:idx val="96"/>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97"/>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98"/>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9"/>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100"/>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101"/>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02"/>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103"/>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104"/>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s>
    <c:plotArea>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All!$B$4:$B$32</c:f>
              <c:numCache>
                <c:formatCode>General</c:formatCode>
                <c:ptCount val="28"/>
                <c:pt idx="0">
                  <c:v>508010.6700000001</c:v>
                </c:pt>
                <c:pt idx="1">
                  <c:v>612508.7000000003</c:v>
                </c:pt>
                <c:pt idx="2">
                  <c:v>680710.25000000047</c:v>
                </c:pt>
                <c:pt idx="3">
                  <c:v>608443.04000000027</c:v>
                </c:pt>
                <c:pt idx="4">
                  <c:v>561806.38</c:v>
                </c:pt>
                <c:pt idx="5">
                  <c:v>717741.54</c:v>
                </c:pt>
                <c:pt idx="6">
                  <c:v>528958.11000000022</c:v>
                </c:pt>
                <c:pt idx="7">
                  <c:v>565257.91000000015</c:v>
                </c:pt>
                <c:pt idx="8">
                  <c:v>608651.94000000041</c:v>
                </c:pt>
                <c:pt idx="9">
                  <c:v>677576.84</c:v>
                </c:pt>
                <c:pt idx="10">
                  <c:v>568943.18000000017</c:v>
                </c:pt>
                <c:pt idx="11">
                  <c:v>594705.74999999977</c:v>
                </c:pt>
                <c:pt idx="12">
                  <c:v>335493.70000000013</c:v>
                </c:pt>
                <c:pt idx="13">
                  <c:v>630498.13000000024</c:v>
                </c:pt>
                <c:pt idx="14">
                  <c:v>694042.0700000003</c:v>
                </c:pt>
                <c:pt idx="15">
                  <c:v>569266.35000000033</c:v>
                </c:pt>
                <c:pt idx="16">
                  <c:v>691038.16999999981</c:v>
                </c:pt>
                <c:pt idx="17">
                  <c:v>707988.64000000048</c:v>
                </c:pt>
                <c:pt idx="18">
                  <c:v>661584.80999999994</c:v>
                </c:pt>
                <c:pt idx="19">
                  <c:v>600492.15000000049</c:v>
                </c:pt>
                <c:pt idx="20">
                  <c:v>541341.64</c:v>
                </c:pt>
                <c:pt idx="21">
                  <c:v>641717.16000000027</c:v>
                </c:pt>
                <c:pt idx="22">
                  <c:v>661742.14000000025</c:v>
                </c:pt>
                <c:pt idx="23">
                  <c:v>777304.61000000045</c:v>
                </c:pt>
                <c:pt idx="24">
                  <c:v>480970.4200000001</c:v>
                </c:pt>
                <c:pt idx="25">
                  <c:v>738431.45000000088</c:v>
                </c:pt>
                <c:pt idx="26">
                  <c:v>866222.19000000076</c:v>
                </c:pt>
                <c:pt idx="27">
                  <c:v>629197.87000000023</c:v>
                </c:pt>
              </c:numCache>
            </c:numRef>
          </c:val>
          <c:smooth val="0"/>
          <c:extLst xmlns:c16r2="http://schemas.microsoft.com/office/drawing/2015/06/chart">
            <c:ext xmlns:c16="http://schemas.microsoft.com/office/drawing/2014/chart" uri="{C3380CC4-5D6E-409C-BE32-E72D297353CC}">
              <c16:uniqueId val="{00000000-E69B-467D-B743-37F57144AE0F}"/>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All!$D$4:$D$32</c:f>
              <c:numCache>
                <c:formatCode>General</c:formatCode>
                <c:ptCount val="28"/>
                <c:pt idx="0">
                  <c:v>269190.70000000007</c:v>
                </c:pt>
                <c:pt idx="1">
                  <c:v>348901.19</c:v>
                </c:pt>
                <c:pt idx="2">
                  <c:v>459318.26</c:v>
                </c:pt>
                <c:pt idx="3">
                  <c:v>408587.67000000004</c:v>
                </c:pt>
                <c:pt idx="4">
                  <c:v>388969.37</c:v>
                </c:pt>
                <c:pt idx="5">
                  <c:v>448579.83000000007</c:v>
                </c:pt>
                <c:pt idx="6">
                  <c:v>446752.99000000017</c:v>
                </c:pt>
                <c:pt idx="7">
                  <c:v>266625.30000000005</c:v>
                </c:pt>
                <c:pt idx="8">
                  <c:v>315085.25</c:v>
                </c:pt>
                <c:pt idx="9">
                  <c:v>383823.55999999994</c:v>
                </c:pt>
                <c:pt idx="10">
                  <c:v>388992.09000000008</c:v>
                </c:pt>
                <c:pt idx="11">
                  <c:v>518390.64000000007</c:v>
                </c:pt>
                <c:pt idx="12">
                  <c:v>171920.62999999998</c:v>
                </c:pt>
                <c:pt idx="13">
                  <c:v>342869.96</c:v>
                </c:pt>
                <c:pt idx="14">
                  <c:v>468251.28</c:v>
                </c:pt>
                <c:pt idx="15">
                  <c:v>434482.62000000011</c:v>
                </c:pt>
                <c:pt idx="16">
                  <c:v>512930.70000000024</c:v>
                </c:pt>
                <c:pt idx="17">
                  <c:v>497618.38000000012</c:v>
                </c:pt>
                <c:pt idx="18">
                  <c:v>408434.38</c:v>
                </c:pt>
                <c:pt idx="19">
                  <c:v>302892.27000000014</c:v>
                </c:pt>
                <c:pt idx="20">
                  <c:v>296599.12000000011</c:v>
                </c:pt>
                <c:pt idx="21">
                  <c:v>343548.68</c:v>
                </c:pt>
                <c:pt idx="22">
                  <c:v>395897.16000000009</c:v>
                </c:pt>
                <c:pt idx="23">
                  <c:v>432894.4800000001</c:v>
                </c:pt>
                <c:pt idx="24">
                  <c:v>228287.64</c:v>
                </c:pt>
                <c:pt idx="25">
                  <c:v>365217.82</c:v>
                </c:pt>
                <c:pt idx="26">
                  <c:v>466782.99000000005</c:v>
                </c:pt>
                <c:pt idx="27">
                  <c:v>279466.27</c:v>
                </c:pt>
              </c:numCache>
            </c:numRef>
          </c:val>
          <c:smooth val="0"/>
          <c:extLst xmlns:c16r2="http://schemas.microsoft.com/office/drawing/2015/06/chart">
            <c:ext xmlns:c16="http://schemas.microsoft.com/office/drawing/2014/chart" uri="{C3380CC4-5D6E-409C-BE32-E72D297353CC}">
              <c16:uniqueId val="{00000001-E69B-467D-B743-37F57144AE0F}"/>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All!$F$4:$F$32</c:f>
              <c:numCache>
                <c:formatCode>General</c:formatCode>
                <c:ptCount val="28"/>
                <c:pt idx="0">
                  <c:v>1210853.8399999999</c:v>
                </c:pt>
                <c:pt idx="1">
                  <c:v>1681622.1999999993</c:v>
                </c:pt>
                <c:pt idx="2">
                  <c:v>1745508.7199999967</c:v>
                </c:pt>
                <c:pt idx="3">
                  <c:v>1570290.9699999981</c:v>
                </c:pt>
                <c:pt idx="4">
                  <c:v>1608450.2799999991</c:v>
                </c:pt>
                <c:pt idx="5">
                  <c:v>1836393.4899999965</c:v>
                </c:pt>
                <c:pt idx="6">
                  <c:v>1666654.139999998</c:v>
                </c:pt>
                <c:pt idx="7">
                  <c:v>1026711.0299999997</c:v>
                </c:pt>
                <c:pt idx="8">
                  <c:v>1762851.32</c:v>
                </c:pt>
                <c:pt idx="9">
                  <c:v>1643250.1799999995</c:v>
                </c:pt>
                <c:pt idx="10">
                  <c:v>1784943.4399999985</c:v>
                </c:pt>
                <c:pt idx="11">
                  <c:v>1570933.5599999984</c:v>
                </c:pt>
                <c:pt idx="12">
                  <c:v>1005380.0200000021</c:v>
                </c:pt>
                <c:pt idx="13">
                  <c:v>1830845.229999997</c:v>
                </c:pt>
                <c:pt idx="14">
                  <c:v>1951735.0899999954</c:v>
                </c:pt>
                <c:pt idx="15">
                  <c:v>1452219.4699999976</c:v>
                </c:pt>
                <c:pt idx="16">
                  <c:v>1877128.1099999971</c:v>
                </c:pt>
                <c:pt idx="17">
                  <c:v>1977751.5899999945</c:v>
                </c:pt>
                <c:pt idx="18">
                  <c:v>1722291.0399999972</c:v>
                </c:pt>
                <c:pt idx="19">
                  <c:v>1275523.4500000009</c:v>
                </c:pt>
                <c:pt idx="20">
                  <c:v>1851032.6199999987</c:v>
                </c:pt>
                <c:pt idx="21">
                  <c:v>2130040.199999996</c:v>
                </c:pt>
                <c:pt idx="22">
                  <c:v>1878033.4000000001</c:v>
                </c:pt>
                <c:pt idx="23">
                  <c:v>2160180.9599999967</c:v>
                </c:pt>
                <c:pt idx="24">
                  <c:v>1591402.2399999977</c:v>
                </c:pt>
                <c:pt idx="25">
                  <c:v>2010837.2999999982</c:v>
                </c:pt>
                <c:pt idx="26">
                  <c:v>2376355.8799999915</c:v>
                </c:pt>
                <c:pt idx="27">
                  <c:v>1970764.4399999965</c:v>
                </c:pt>
              </c:numCache>
            </c:numRef>
          </c:val>
          <c:smooth val="0"/>
          <c:extLst xmlns:c16r2="http://schemas.microsoft.com/office/drawing/2015/06/chart">
            <c:ext xmlns:c16="http://schemas.microsoft.com/office/drawing/2014/chart" uri="{C3380CC4-5D6E-409C-BE32-E72D297353CC}">
              <c16:uniqueId val="{00000002-E69B-467D-B743-37F57144AE0F}"/>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All!$H$4:$H$32</c:f>
              <c:numCache>
                <c:formatCode>General</c:formatCode>
                <c:ptCount val="28"/>
                <c:pt idx="0">
                  <c:v>419493.55000000016</c:v>
                </c:pt>
                <c:pt idx="1">
                  <c:v>482921.28999999986</c:v>
                </c:pt>
                <c:pt idx="2">
                  <c:v>630241.68000000052</c:v>
                </c:pt>
                <c:pt idx="3">
                  <c:v>492642.52000000019</c:v>
                </c:pt>
                <c:pt idx="4">
                  <c:v>440170.92000000022</c:v>
                </c:pt>
                <c:pt idx="5">
                  <c:v>400774.69000000018</c:v>
                </c:pt>
                <c:pt idx="6">
                  <c:v>359996.73000000027</c:v>
                </c:pt>
                <c:pt idx="7">
                  <c:v>187198.16</c:v>
                </c:pt>
                <c:pt idx="8">
                  <c:v>368451.87</c:v>
                </c:pt>
                <c:pt idx="9">
                  <c:v>325470.46000000002</c:v>
                </c:pt>
                <c:pt idx="10">
                  <c:v>351978.78000000009</c:v>
                </c:pt>
                <c:pt idx="11">
                  <c:v>358554.77000000031</c:v>
                </c:pt>
                <c:pt idx="12">
                  <c:v>217767.14000000007</c:v>
                </c:pt>
                <c:pt idx="13">
                  <c:v>380326.61000000016</c:v>
                </c:pt>
                <c:pt idx="14">
                  <c:v>439004.82000000018</c:v>
                </c:pt>
                <c:pt idx="15">
                  <c:v>344848.58000000007</c:v>
                </c:pt>
                <c:pt idx="16">
                  <c:v>395109.37</c:v>
                </c:pt>
                <c:pt idx="17">
                  <c:v>346205.40000000014</c:v>
                </c:pt>
                <c:pt idx="18">
                  <c:v>271076.79000000015</c:v>
                </c:pt>
                <c:pt idx="19">
                  <c:v>213546.48000000007</c:v>
                </c:pt>
                <c:pt idx="20">
                  <c:v>360098.9700000002</c:v>
                </c:pt>
                <c:pt idx="21">
                  <c:v>364497.91000000009</c:v>
                </c:pt>
                <c:pt idx="22">
                  <c:v>347845.07000000007</c:v>
                </c:pt>
                <c:pt idx="23">
                  <c:v>441650.5500000004</c:v>
                </c:pt>
                <c:pt idx="24">
                  <c:v>273637.56000000006</c:v>
                </c:pt>
                <c:pt idx="25">
                  <c:v>427665.9700000002</c:v>
                </c:pt>
                <c:pt idx="26">
                  <c:v>562231.34000000008</c:v>
                </c:pt>
                <c:pt idx="27">
                  <c:v>351849.90000000008</c:v>
                </c:pt>
              </c:numCache>
            </c:numRef>
          </c:val>
          <c:smooth val="0"/>
          <c:extLst xmlns:c16r2="http://schemas.microsoft.com/office/drawing/2015/06/chart">
            <c:ext xmlns:c16="http://schemas.microsoft.com/office/drawing/2014/chart" uri="{C3380CC4-5D6E-409C-BE32-E72D297353CC}">
              <c16:uniqueId val="{00000003-E69B-467D-B743-37F57144AE0F}"/>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All!$J$4:$J$32</c:f>
              <c:numCache>
                <c:formatCode>General</c:formatCode>
                <c:ptCount val="28"/>
                <c:pt idx="0">
                  <c:v>495255.38000000222</c:v>
                </c:pt>
                <c:pt idx="1">
                  <c:v>534431.68000000261</c:v>
                </c:pt>
                <c:pt idx="2">
                  <c:v>597788.75000000314</c:v>
                </c:pt>
                <c:pt idx="3">
                  <c:v>508664.91000000096</c:v>
                </c:pt>
                <c:pt idx="4">
                  <c:v>565694.79000000237</c:v>
                </c:pt>
                <c:pt idx="5">
                  <c:v>588466.17000000156</c:v>
                </c:pt>
                <c:pt idx="6">
                  <c:v>415457.95000000024</c:v>
                </c:pt>
                <c:pt idx="7">
                  <c:v>203354.86999999994</c:v>
                </c:pt>
                <c:pt idx="8">
                  <c:v>426142.54000000056</c:v>
                </c:pt>
                <c:pt idx="9">
                  <c:v>368687.9</c:v>
                </c:pt>
                <c:pt idx="10">
                  <c:v>428651.6800000004</c:v>
                </c:pt>
                <c:pt idx="11">
                  <c:v>384543.06000000017</c:v>
                </c:pt>
                <c:pt idx="12">
                  <c:v>266020.05999999994</c:v>
                </c:pt>
                <c:pt idx="13">
                  <c:v>469608.2100000002</c:v>
                </c:pt>
                <c:pt idx="14">
                  <c:v>548017.99000000069</c:v>
                </c:pt>
                <c:pt idx="15">
                  <c:v>429845.80999999965</c:v>
                </c:pt>
                <c:pt idx="16">
                  <c:v>612558.6300000014</c:v>
                </c:pt>
                <c:pt idx="17">
                  <c:v>543336.18000000122</c:v>
                </c:pt>
                <c:pt idx="18">
                  <c:v>344202.16999999981</c:v>
                </c:pt>
                <c:pt idx="19">
                  <c:v>253173.03999999986</c:v>
                </c:pt>
                <c:pt idx="20">
                  <c:v>424067.07000000007</c:v>
                </c:pt>
                <c:pt idx="21">
                  <c:v>360534.82999999978</c:v>
                </c:pt>
                <c:pt idx="22">
                  <c:v>354444.45000000007</c:v>
                </c:pt>
                <c:pt idx="23">
                  <c:v>393771.43</c:v>
                </c:pt>
                <c:pt idx="24">
                  <c:v>307727.21999999997</c:v>
                </c:pt>
                <c:pt idx="25">
                  <c:v>437789.4900000004</c:v>
                </c:pt>
                <c:pt idx="26">
                  <c:v>537510.58000000112</c:v>
                </c:pt>
                <c:pt idx="27">
                  <c:v>365403.46000000031</c:v>
                </c:pt>
              </c:numCache>
            </c:numRef>
          </c:val>
          <c:smooth val="0"/>
          <c:extLst xmlns:c16r2="http://schemas.microsoft.com/office/drawing/2015/06/chart">
            <c:ext xmlns:c16="http://schemas.microsoft.com/office/drawing/2014/chart" uri="{C3380CC4-5D6E-409C-BE32-E72D297353CC}">
              <c16:uniqueId val="{00000004-E69B-467D-B743-37F57144AE0F}"/>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All!$L$4:$L$32</c:f>
              <c:numCache>
                <c:formatCode>General</c:formatCode>
                <c:ptCount val="28"/>
                <c:pt idx="0">
                  <c:v>23208</c:v>
                </c:pt>
                <c:pt idx="1">
                  <c:v>5624.71</c:v>
                </c:pt>
                <c:pt idx="2">
                  <c:v>8051.7699999999995</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c:v>
                </c:pt>
                <c:pt idx="17">
                  <c:v>7410</c:v>
                </c:pt>
                <c:pt idx="18">
                  <c:v>20852.45</c:v>
                </c:pt>
                <c:pt idx="19">
                  <c:v>24802.75</c:v>
                </c:pt>
                <c:pt idx="20">
                  <c:v>15000</c:v>
                </c:pt>
                <c:pt idx="23">
                  <c:v>7567.89</c:v>
                </c:pt>
                <c:pt idx="24">
                  <c:v>20040.650000000001</c:v>
                </c:pt>
                <c:pt idx="25">
                  <c:v>30914.760000000002</c:v>
                </c:pt>
                <c:pt idx="26">
                  <c:v>20107.5</c:v>
                </c:pt>
                <c:pt idx="27">
                  <c:v>2439</c:v>
                </c:pt>
              </c:numCache>
            </c:numRef>
          </c:val>
          <c:smooth val="0"/>
          <c:extLst xmlns:c16r2="http://schemas.microsoft.com/office/drawing/2015/06/chart">
            <c:ext xmlns:c16="http://schemas.microsoft.com/office/drawing/2014/chart" uri="{C3380CC4-5D6E-409C-BE32-E72D297353CC}">
              <c16:uniqueId val="{00000005-E69B-467D-B743-37F57144AE0F}"/>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All!$N$4:$N$32</c:f>
              <c:numCache>
                <c:formatCode>General</c:formatCode>
                <c:ptCount val="28"/>
                <c:pt idx="0">
                  <c:v>51408.05999999999</c:v>
                </c:pt>
                <c:pt idx="1">
                  <c:v>67024.949999999983</c:v>
                </c:pt>
                <c:pt idx="2">
                  <c:v>70458.739999999991</c:v>
                </c:pt>
                <c:pt idx="3">
                  <c:v>79763.839999999997</c:v>
                </c:pt>
                <c:pt idx="4">
                  <c:v>72509.429999999978</c:v>
                </c:pt>
                <c:pt idx="5">
                  <c:v>89202.83</c:v>
                </c:pt>
                <c:pt idx="6">
                  <c:v>81217.34</c:v>
                </c:pt>
                <c:pt idx="7">
                  <c:v>102587.37000000001</c:v>
                </c:pt>
                <c:pt idx="8">
                  <c:v>61950.03</c:v>
                </c:pt>
                <c:pt idx="9">
                  <c:v>60250.219999999994</c:v>
                </c:pt>
                <c:pt idx="10">
                  <c:v>89411.519999999975</c:v>
                </c:pt>
                <c:pt idx="11">
                  <c:v>67151.89</c:v>
                </c:pt>
                <c:pt idx="12">
                  <c:v>44687.409999999996</c:v>
                </c:pt>
                <c:pt idx="13">
                  <c:v>67904.399999999994</c:v>
                </c:pt>
                <c:pt idx="14">
                  <c:v>83812.72</c:v>
                </c:pt>
                <c:pt idx="15">
                  <c:v>44899.149999999994</c:v>
                </c:pt>
                <c:pt idx="16">
                  <c:v>137488.89000000001</c:v>
                </c:pt>
                <c:pt idx="17">
                  <c:v>83117.849999999991</c:v>
                </c:pt>
                <c:pt idx="18">
                  <c:v>109529.8</c:v>
                </c:pt>
                <c:pt idx="19">
                  <c:v>56766.750000000007</c:v>
                </c:pt>
                <c:pt idx="20">
                  <c:v>70175.59</c:v>
                </c:pt>
                <c:pt idx="21">
                  <c:v>69221.049999999988</c:v>
                </c:pt>
                <c:pt idx="22">
                  <c:v>75655.360000000001</c:v>
                </c:pt>
                <c:pt idx="23">
                  <c:v>108446.34000000001</c:v>
                </c:pt>
                <c:pt idx="24">
                  <c:v>41544.04</c:v>
                </c:pt>
                <c:pt idx="25">
                  <c:v>114923.16</c:v>
                </c:pt>
                <c:pt idx="26">
                  <c:v>150109.1</c:v>
                </c:pt>
                <c:pt idx="27">
                  <c:v>89368.4</c:v>
                </c:pt>
              </c:numCache>
            </c:numRef>
          </c:val>
          <c:smooth val="0"/>
          <c:extLst xmlns:c16r2="http://schemas.microsoft.com/office/drawing/2015/06/chart">
            <c:ext xmlns:c16="http://schemas.microsoft.com/office/drawing/2014/chart" uri="{C3380CC4-5D6E-409C-BE32-E72D297353CC}">
              <c16:uniqueId val="{00000006-E69B-467D-B743-37F57144AE0F}"/>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All!$P$4:$P$32</c:f>
              <c:numCache>
                <c:formatCode>General</c:formatCode>
                <c:ptCount val="28"/>
                <c:pt idx="0">
                  <c:v>113093.57999999997</c:v>
                </c:pt>
                <c:pt idx="1">
                  <c:v>180686.40000000002</c:v>
                </c:pt>
                <c:pt idx="2">
                  <c:v>209121.42000000013</c:v>
                </c:pt>
                <c:pt idx="3">
                  <c:v>196989.34000000003</c:v>
                </c:pt>
                <c:pt idx="4">
                  <c:v>195837.81999999995</c:v>
                </c:pt>
                <c:pt idx="5">
                  <c:v>181947.21999999991</c:v>
                </c:pt>
                <c:pt idx="6">
                  <c:v>188614.03000000003</c:v>
                </c:pt>
                <c:pt idx="7">
                  <c:v>186495.22000000003</c:v>
                </c:pt>
                <c:pt idx="8">
                  <c:v>148937.28000000006</c:v>
                </c:pt>
                <c:pt idx="9">
                  <c:v>215956.39000000004</c:v>
                </c:pt>
                <c:pt idx="10">
                  <c:v>185800.57000000004</c:v>
                </c:pt>
                <c:pt idx="11">
                  <c:v>222628.08</c:v>
                </c:pt>
                <c:pt idx="12">
                  <c:v>109840.03999999998</c:v>
                </c:pt>
                <c:pt idx="13">
                  <c:v>208233.62</c:v>
                </c:pt>
                <c:pt idx="14">
                  <c:v>213417.15000000011</c:v>
                </c:pt>
                <c:pt idx="15">
                  <c:v>161965.71000000002</c:v>
                </c:pt>
                <c:pt idx="16">
                  <c:v>217822.47000000009</c:v>
                </c:pt>
                <c:pt idx="17">
                  <c:v>190848.1</c:v>
                </c:pt>
                <c:pt idx="18">
                  <c:v>166745.58999999997</c:v>
                </c:pt>
                <c:pt idx="19">
                  <c:v>216680.49999999997</c:v>
                </c:pt>
                <c:pt idx="20">
                  <c:v>161664.48000000001</c:v>
                </c:pt>
                <c:pt idx="21">
                  <c:v>166650.81999999998</c:v>
                </c:pt>
                <c:pt idx="22">
                  <c:v>208960.1</c:v>
                </c:pt>
                <c:pt idx="23">
                  <c:v>213555.65000000005</c:v>
                </c:pt>
                <c:pt idx="24">
                  <c:v>156998.49999999997</c:v>
                </c:pt>
                <c:pt idx="25">
                  <c:v>289969.28000000003</c:v>
                </c:pt>
                <c:pt idx="26">
                  <c:v>266796.58999999997</c:v>
                </c:pt>
                <c:pt idx="27">
                  <c:v>185582.24999999988</c:v>
                </c:pt>
              </c:numCache>
            </c:numRef>
          </c:val>
          <c:smooth val="0"/>
          <c:extLst xmlns:c16r2="http://schemas.microsoft.com/office/drawing/2015/06/chart">
            <c:ext xmlns:c16="http://schemas.microsoft.com/office/drawing/2014/chart" uri="{C3380CC4-5D6E-409C-BE32-E72D297353CC}">
              <c16:uniqueId val="{00000007-E69B-467D-B743-37F57144AE0F}"/>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All!$R$4:$R$32</c:f>
              <c:numCache>
                <c:formatCode>General</c:formatCode>
                <c:ptCount val="28"/>
                <c:pt idx="0">
                  <c:v>1286383.1999999983</c:v>
                </c:pt>
                <c:pt idx="1">
                  <c:v>1696378.0199999986</c:v>
                </c:pt>
                <c:pt idx="2">
                  <c:v>1716785.2599999981</c:v>
                </c:pt>
                <c:pt idx="3">
                  <c:v>1582198.4899999988</c:v>
                </c:pt>
                <c:pt idx="4">
                  <c:v>1473036.0799999991</c:v>
                </c:pt>
                <c:pt idx="5">
                  <c:v>1593373.8199999984</c:v>
                </c:pt>
                <c:pt idx="6">
                  <c:v>1526062.5199999986</c:v>
                </c:pt>
                <c:pt idx="7">
                  <c:v>1130021.7100000004</c:v>
                </c:pt>
                <c:pt idx="8">
                  <c:v>1328405.2899999998</c:v>
                </c:pt>
                <c:pt idx="9">
                  <c:v>1552255.3199999996</c:v>
                </c:pt>
                <c:pt idx="10">
                  <c:v>1478593.5299999991</c:v>
                </c:pt>
                <c:pt idx="11">
                  <c:v>1650613.31</c:v>
                </c:pt>
                <c:pt idx="12">
                  <c:v>903270.32999999984</c:v>
                </c:pt>
                <c:pt idx="13">
                  <c:v>1748407.959999996</c:v>
                </c:pt>
                <c:pt idx="14">
                  <c:v>1904487.7999999977</c:v>
                </c:pt>
                <c:pt idx="15">
                  <c:v>1408722.9299999997</c:v>
                </c:pt>
                <c:pt idx="16">
                  <c:v>1818138.7399999984</c:v>
                </c:pt>
                <c:pt idx="17">
                  <c:v>1814657.2799999975</c:v>
                </c:pt>
                <c:pt idx="18">
                  <c:v>1819054.8399999978</c:v>
                </c:pt>
                <c:pt idx="19">
                  <c:v>1522552.0899999985</c:v>
                </c:pt>
                <c:pt idx="20">
                  <c:v>1523782.3999999985</c:v>
                </c:pt>
                <c:pt idx="21">
                  <c:v>2119120.5399999977</c:v>
                </c:pt>
                <c:pt idx="22">
                  <c:v>1654297.4399999985</c:v>
                </c:pt>
                <c:pt idx="23">
                  <c:v>2160531.6799999988</c:v>
                </c:pt>
                <c:pt idx="24">
                  <c:v>1037143.6299999999</c:v>
                </c:pt>
                <c:pt idx="25">
                  <c:v>1815471.6499999976</c:v>
                </c:pt>
                <c:pt idx="26">
                  <c:v>2272070.2999999952</c:v>
                </c:pt>
                <c:pt idx="27">
                  <c:v>1767840.1599999985</c:v>
                </c:pt>
              </c:numCache>
            </c:numRef>
          </c:val>
          <c:smooth val="0"/>
          <c:extLst xmlns:c16r2="http://schemas.microsoft.com/office/drawing/2015/06/chart">
            <c:ext xmlns:c16="http://schemas.microsoft.com/office/drawing/2014/chart" uri="{C3380CC4-5D6E-409C-BE32-E72D297353CC}">
              <c16:uniqueId val="{00000008-E69B-467D-B743-37F57144AE0F}"/>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All!$T$4:$T$32</c:f>
              <c:numCache>
                <c:formatCode>General</c:formatCode>
                <c:ptCount val="28"/>
                <c:pt idx="0">
                  <c:v>609827.19999999984</c:v>
                </c:pt>
                <c:pt idx="1">
                  <c:v>764825.73</c:v>
                </c:pt>
                <c:pt idx="2">
                  <c:v>819787.86999999953</c:v>
                </c:pt>
                <c:pt idx="3">
                  <c:v>725981.64000000013</c:v>
                </c:pt>
                <c:pt idx="4">
                  <c:v>756688.18999999971</c:v>
                </c:pt>
                <c:pt idx="5">
                  <c:v>774903.05999999947</c:v>
                </c:pt>
                <c:pt idx="6">
                  <c:v>765474.40999999992</c:v>
                </c:pt>
                <c:pt idx="7">
                  <c:v>489804.50999999995</c:v>
                </c:pt>
                <c:pt idx="8">
                  <c:v>698798.68</c:v>
                </c:pt>
                <c:pt idx="9">
                  <c:v>817484.85</c:v>
                </c:pt>
                <c:pt idx="10">
                  <c:v>780782.66999999946</c:v>
                </c:pt>
                <c:pt idx="11">
                  <c:v>809938.01999999979</c:v>
                </c:pt>
                <c:pt idx="12">
                  <c:v>443420.73</c:v>
                </c:pt>
                <c:pt idx="13">
                  <c:v>802501.45000000112</c:v>
                </c:pt>
                <c:pt idx="14">
                  <c:v>817140.83000000007</c:v>
                </c:pt>
                <c:pt idx="15">
                  <c:v>784742.55000000075</c:v>
                </c:pt>
                <c:pt idx="16">
                  <c:v>851145.21000000043</c:v>
                </c:pt>
                <c:pt idx="17">
                  <c:v>796672.58</c:v>
                </c:pt>
                <c:pt idx="18">
                  <c:v>718744.16000000027</c:v>
                </c:pt>
                <c:pt idx="19">
                  <c:v>678437.83999999973</c:v>
                </c:pt>
                <c:pt idx="20">
                  <c:v>655918.92999999993</c:v>
                </c:pt>
                <c:pt idx="21">
                  <c:v>827741.0500000004</c:v>
                </c:pt>
                <c:pt idx="22">
                  <c:v>766013.68</c:v>
                </c:pt>
                <c:pt idx="23">
                  <c:v>852529.64</c:v>
                </c:pt>
                <c:pt idx="24">
                  <c:v>503807.41999999969</c:v>
                </c:pt>
                <c:pt idx="25">
                  <c:v>804813.57000000088</c:v>
                </c:pt>
                <c:pt idx="26">
                  <c:v>848346.32999999938</c:v>
                </c:pt>
                <c:pt idx="27">
                  <c:v>610867.25000000023</c:v>
                </c:pt>
              </c:numCache>
            </c:numRef>
          </c:val>
          <c:smooth val="0"/>
          <c:extLst xmlns:c16r2="http://schemas.microsoft.com/office/drawing/2015/06/chart">
            <c:ext xmlns:c16="http://schemas.microsoft.com/office/drawing/2014/chart" uri="{C3380CC4-5D6E-409C-BE32-E72D297353CC}">
              <c16:uniqueId val="{00000009-E69B-467D-B743-37F57144AE0F}"/>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All!$V$4:$V$32</c:f>
              <c:numCache>
                <c:formatCode>General</c:formatCode>
                <c:ptCount val="28"/>
                <c:pt idx="0">
                  <c:v>628807.11000000034</c:v>
                </c:pt>
                <c:pt idx="1">
                  <c:v>831861.43000000052</c:v>
                </c:pt>
                <c:pt idx="2">
                  <c:v>836709.74000000022</c:v>
                </c:pt>
                <c:pt idx="3">
                  <c:v>767194.09</c:v>
                </c:pt>
                <c:pt idx="4">
                  <c:v>659458.89</c:v>
                </c:pt>
                <c:pt idx="5">
                  <c:v>799439.46000000031</c:v>
                </c:pt>
                <c:pt idx="6">
                  <c:v>746867.8</c:v>
                </c:pt>
                <c:pt idx="7">
                  <c:v>607980.74000000011</c:v>
                </c:pt>
                <c:pt idx="8">
                  <c:v>606857.62000000011</c:v>
                </c:pt>
                <c:pt idx="9">
                  <c:v>751055.2100000002</c:v>
                </c:pt>
                <c:pt idx="10">
                  <c:v>751684.66000000038</c:v>
                </c:pt>
                <c:pt idx="11">
                  <c:v>846957.17000000051</c:v>
                </c:pt>
                <c:pt idx="12">
                  <c:v>424866.49000000011</c:v>
                </c:pt>
                <c:pt idx="13">
                  <c:v>798776.66000000061</c:v>
                </c:pt>
                <c:pt idx="14">
                  <c:v>812674.31000000075</c:v>
                </c:pt>
                <c:pt idx="15">
                  <c:v>632098.56999999983</c:v>
                </c:pt>
                <c:pt idx="16">
                  <c:v>726313.60000000033</c:v>
                </c:pt>
                <c:pt idx="17">
                  <c:v>802957.57000000041</c:v>
                </c:pt>
                <c:pt idx="18">
                  <c:v>739414.24000000057</c:v>
                </c:pt>
                <c:pt idx="19">
                  <c:v>596572.88000000024</c:v>
                </c:pt>
                <c:pt idx="20">
                  <c:v>624514.4800000001</c:v>
                </c:pt>
                <c:pt idx="21">
                  <c:v>791175.49000000022</c:v>
                </c:pt>
                <c:pt idx="22">
                  <c:v>678515.91000000015</c:v>
                </c:pt>
                <c:pt idx="23">
                  <c:v>905923.32000000088</c:v>
                </c:pt>
                <c:pt idx="24">
                  <c:v>435483.3299999999</c:v>
                </c:pt>
                <c:pt idx="25">
                  <c:v>781056.32000000007</c:v>
                </c:pt>
                <c:pt idx="26">
                  <c:v>879875.94000000053</c:v>
                </c:pt>
                <c:pt idx="27">
                  <c:v>649301.07000000007</c:v>
                </c:pt>
              </c:numCache>
            </c:numRef>
          </c:val>
          <c:smooth val="0"/>
          <c:extLst xmlns:c16r2="http://schemas.microsoft.com/office/drawing/2015/06/chart">
            <c:ext xmlns:c16="http://schemas.microsoft.com/office/drawing/2014/chart" uri="{C3380CC4-5D6E-409C-BE32-E72D297353CC}">
              <c16:uniqueId val="{0000000A-E69B-467D-B743-37F57144AE0F}"/>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All!$X$4:$X$32</c:f>
              <c:numCache>
                <c:formatCode>General</c:formatCode>
                <c:ptCount val="28"/>
                <c:pt idx="0">
                  <c:v>1486.6</c:v>
                </c:pt>
                <c:pt idx="1">
                  <c:v>996.09999999999991</c:v>
                </c:pt>
                <c:pt idx="2">
                  <c:v>890.8</c:v>
                </c:pt>
                <c:pt idx="3">
                  <c:v>1257.5999999999999</c:v>
                </c:pt>
                <c:pt idx="4">
                  <c:v>824</c:v>
                </c:pt>
                <c:pt idx="5">
                  <c:v>300</c:v>
                </c:pt>
                <c:pt idx="6">
                  <c:v>546</c:v>
                </c:pt>
                <c:pt idx="13">
                  <c:v>375</c:v>
                </c:pt>
                <c:pt idx="14">
                  <c:v>740</c:v>
                </c:pt>
              </c:numCache>
            </c:numRef>
          </c:val>
          <c:smooth val="0"/>
          <c:extLst xmlns:c16r2="http://schemas.microsoft.com/office/drawing/2015/06/chart">
            <c:ext xmlns:c16="http://schemas.microsoft.com/office/drawing/2014/chart" uri="{C3380CC4-5D6E-409C-BE32-E72D297353CC}">
              <c16:uniqueId val="{0000000B-E69B-467D-B743-37F57144AE0F}"/>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All!$Z$4:$Z$32</c:f>
              <c:numCache>
                <c:formatCode>General</c:formatCode>
                <c:ptCount val="28"/>
                <c:pt idx="0">
                  <c:v>994765.8699999993</c:v>
                </c:pt>
                <c:pt idx="1">
                  <c:v>1351438.76</c:v>
                </c:pt>
                <c:pt idx="2">
                  <c:v>1366303.0499999993</c:v>
                </c:pt>
                <c:pt idx="3">
                  <c:v>1298653.4999999988</c:v>
                </c:pt>
                <c:pt idx="4">
                  <c:v>1419641.1199999999</c:v>
                </c:pt>
                <c:pt idx="5">
                  <c:v>1373135.17</c:v>
                </c:pt>
                <c:pt idx="6">
                  <c:v>1452363.1499999997</c:v>
                </c:pt>
                <c:pt idx="7">
                  <c:v>977434.02999999956</c:v>
                </c:pt>
                <c:pt idx="8">
                  <c:v>1179468.3599999999</c:v>
                </c:pt>
                <c:pt idx="9">
                  <c:v>1529355.43</c:v>
                </c:pt>
                <c:pt idx="10">
                  <c:v>1439652.37</c:v>
                </c:pt>
                <c:pt idx="11">
                  <c:v>1556125.8099999996</c:v>
                </c:pt>
                <c:pt idx="12">
                  <c:v>647275.08000000019</c:v>
                </c:pt>
                <c:pt idx="13">
                  <c:v>1385085.0099999995</c:v>
                </c:pt>
                <c:pt idx="14">
                  <c:v>1574399.469999999</c:v>
                </c:pt>
                <c:pt idx="15">
                  <c:v>1207666.9099999992</c:v>
                </c:pt>
                <c:pt idx="16">
                  <c:v>1502984.5699999994</c:v>
                </c:pt>
                <c:pt idx="17">
                  <c:v>1599560.0200000003</c:v>
                </c:pt>
                <c:pt idx="18">
                  <c:v>1315678.9599999993</c:v>
                </c:pt>
                <c:pt idx="19">
                  <c:v>1112925.6799999995</c:v>
                </c:pt>
                <c:pt idx="20">
                  <c:v>959198.37999999954</c:v>
                </c:pt>
                <c:pt idx="21">
                  <c:v>1539469.2799999982</c:v>
                </c:pt>
                <c:pt idx="22">
                  <c:v>1424346.7</c:v>
                </c:pt>
                <c:pt idx="23">
                  <c:v>1675226.5799999998</c:v>
                </c:pt>
                <c:pt idx="24">
                  <c:v>916570.37999999966</c:v>
                </c:pt>
                <c:pt idx="25">
                  <c:v>1509891.4500000014</c:v>
                </c:pt>
                <c:pt idx="26">
                  <c:v>1607679.1199999999</c:v>
                </c:pt>
                <c:pt idx="27">
                  <c:v>1223425.9899999995</c:v>
                </c:pt>
              </c:numCache>
            </c:numRef>
          </c:val>
          <c:smooth val="0"/>
          <c:extLst xmlns:c16r2="http://schemas.microsoft.com/office/drawing/2015/06/chart">
            <c:ext xmlns:c16="http://schemas.microsoft.com/office/drawing/2014/chart" uri="{C3380CC4-5D6E-409C-BE32-E72D297353CC}">
              <c16:uniqueId val="{0000000C-E69B-467D-B743-37F57144AE0F}"/>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All!$AB$4:$AB$32</c:f>
              <c:numCache>
                <c:formatCode>General</c:formatCode>
                <c:ptCount val="28"/>
                <c:pt idx="0">
                  <c:v>555038.81000000017</c:v>
                </c:pt>
                <c:pt idx="1">
                  <c:v>759586.39000000025</c:v>
                </c:pt>
                <c:pt idx="2">
                  <c:v>780354.53000000026</c:v>
                </c:pt>
                <c:pt idx="3">
                  <c:v>753963.25000000023</c:v>
                </c:pt>
                <c:pt idx="4">
                  <c:v>560266.24000000011</c:v>
                </c:pt>
                <c:pt idx="5">
                  <c:v>782994.14000000025</c:v>
                </c:pt>
                <c:pt idx="6">
                  <c:v>603248.92000000016</c:v>
                </c:pt>
                <c:pt idx="7">
                  <c:v>599112.39000000013</c:v>
                </c:pt>
                <c:pt idx="8">
                  <c:v>616690.61000000034</c:v>
                </c:pt>
                <c:pt idx="9">
                  <c:v>740466.94000000029</c:v>
                </c:pt>
                <c:pt idx="10">
                  <c:v>742642.74000000034</c:v>
                </c:pt>
                <c:pt idx="11">
                  <c:v>794083.43000000052</c:v>
                </c:pt>
                <c:pt idx="12">
                  <c:v>459875.15000000014</c:v>
                </c:pt>
                <c:pt idx="13">
                  <c:v>608875.9600000002</c:v>
                </c:pt>
                <c:pt idx="14">
                  <c:v>806681.66000000015</c:v>
                </c:pt>
                <c:pt idx="15">
                  <c:v>563116.48000000021</c:v>
                </c:pt>
                <c:pt idx="16">
                  <c:v>668703.80000000028</c:v>
                </c:pt>
                <c:pt idx="17">
                  <c:v>775804.0700000003</c:v>
                </c:pt>
                <c:pt idx="18">
                  <c:v>725337.01000000013</c:v>
                </c:pt>
                <c:pt idx="19">
                  <c:v>681557.79999999993</c:v>
                </c:pt>
                <c:pt idx="20">
                  <c:v>601150.07000000007</c:v>
                </c:pt>
                <c:pt idx="21">
                  <c:v>705032.1</c:v>
                </c:pt>
                <c:pt idx="22">
                  <c:v>714240.87000000011</c:v>
                </c:pt>
                <c:pt idx="23">
                  <c:v>828498.20000000019</c:v>
                </c:pt>
                <c:pt idx="24">
                  <c:v>500694.27999999997</c:v>
                </c:pt>
                <c:pt idx="25">
                  <c:v>790696.73999999976</c:v>
                </c:pt>
                <c:pt idx="26">
                  <c:v>1020772.5200000001</c:v>
                </c:pt>
                <c:pt idx="27">
                  <c:v>761513.36</c:v>
                </c:pt>
              </c:numCache>
            </c:numRef>
          </c:val>
          <c:smooth val="0"/>
          <c:extLst xmlns:c16r2="http://schemas.microsoft.com/office/drawing/2015/06/chart">
            <c:ext xmlns:c16="http://schemas.microsoft.com/office/drawing/2014/chart" uri="{C3380CC4-5D6E-409C-BE32-E72D297353CC}">
              <c16:uniqueId val="{0000000D-E69B-467D-B743-37F57144AE0F}"/>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All!$A$4:$A$32</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All!$AD$4:$AD$32</c:f>
              <c:numCache>
                <c:formatCode>General</c:formatCode>
                <c:ptCount val="28"/>
                <c:pt idx="0">
                  <c:v>135428.60999999999</c:v>
                </c:pt>
                <c:pt idx="1">
                  <c:v>210710.20999999993</c:v>
                </c:pt>
                <c:pt idx="2">
                  <c:v>224102.30999999985</c:v>
                </c:pt>
                <c:pt idx="3">
                  <c:v>169719.96000000002</c:v>
                </c:pt>
                <c:pt idx="4">
                  <c:v>197310.41999999995</c:v>
                </c:pt>
                <c:pt idx="5">
                  <c:v>183949.70999999996</c:v>
                </c:pt>
                <c:pt idx="6">
                  <c:v>152204.0799999999</c:v>
                </c:pt>
                <c:pt idx="7">
                  <c:v>124891.94000000003</c:v>
                </c:pt>
                <c:pt idx="8">
                  <c:v>131369.97000000003</c:v>
                </c:pt>
                <c:pt idx="9">
                  <c:v>182974.35999999996</c:v>
                </c:pt>
                <c:pt idx="10">
                  <c:v>151474.44999999998</c:v>
                </c:pt>
                <c:pt idx="11">
                  <c:v>144626.04999999999</c:v>
                </c:pt>
                <c:pt idx="12">
                  <c:v>84667.180000000008</c:v>
                </c:pt>
                <c:pt idx="13">
                  <c:v>151339.85</c:v>
                </c:pt>
                <c:pt idx="14">
                  <c:v>175023.42000000004</c:v>
                </c:pt>
                <c:pt idx="15">
                  <c:v>142576.63000000003</c:v>
                </c:pt>
                <c:pt idx="16">
                  <c:v>202160.52000000002</c:v>
                </c:pt>
                <c:pt idx="17">
                  <c:v>176701.72000000003</c:v>
                </c:pt>
                <c:pt idx="18">
                  <c:v>184773.71000000005</c:v>
                </c:pt>
                <c:pt idx="19">
                  <c:v>153556.22999999998</c:v>
                </c:pt>
                <c:pt idx="20">
                  <c:v>156281.12999999995</c:v>
                </c:pt>
                <c:pt idx="21">
                  <c:v>193470.75</c:v>
                </c:pt>
                <c:pt idx="22">
                  <c:v>169855.86000000002</c:v>
                </c:pt>
                <c:pt idx="23">
                  <c:v>221419.9199999999</c:v>
                </c:pt>
                <c:pt idx="24">
                  <c:v>139354.80000000002</c:v>
                </c:pt>
                <c:pt idx="25">
                  <c:v>194114.47999999995</c:v>
                </c:pt>
                <c:pt idx="26">
                  <c:v>215566.87999999998</c:v>
                </c:pt>
                <c:pt idx="27">
                  <c:v>149226.87000000002</c:v>
                </c:pt>
              </c:numCache>
            </c:numRef>
          </c:val>
          <c:smooth val="0"/>
          <c:extLst xmlns:c16r2="http://schemas.microsoft.com/office/drawing/2015/06/chart">
            <c:ext xmlns:c16="http://schemas.microsoft.com/office/drawing/2014/chart" uri="{C3380CC4-5D6E-409C-BE32-E72D297353CC}">
              <c16:uniqueId val="{0000000E-E69B-467D-B743-37F57144AE0F}"/>
            </c:ext>
          </c:extLst>
        </c:ser>
        <c:dLbls>
          <c:showLegendKey val="0"/>
          <c:showVal val="0"/>
          <c:showCatName val="0"/>
          <c:showSerName val="0"/>
          <c:showPercent val="0"/>
          <c:showBubbleSize val="0"/>
        </c:dLbls>
        <c:marker val="1"/>
        <c:smooth val="0"/>
        <c:axId val="222882432"/>
        <c:axId val="222954240"/>
      </c:lineChart>
      <c:catAx>
        <c:axId val="22288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22954240"/>
        <c:crosses val="autoZero"/>
        <c:auto val="1"/>
        <c:lblAlgn val="ctr"/>
        <c:lblOffset val="100"/>
        <c:noMultiLvlLbl val="0"/>
      </c:catAx>
      <c:valAx>
        <c:axId val="22295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2882432"/>
        <c:crosses val="autoZero"/>
        <c:crossBetween val="between"/>
      </c:valAx>
      <c:spPr>
        <a:noFill/>
        <a:ln>
          <a:noFill/>
        </a:ln>
        <a:effectLst/>
      </c:spPr>
    </c:plotArea>
    <c:legend>
      <c:legendPos val="r"/>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[QIRURGIA.xlsx11.xlsx]Sheet3!PivotTable2</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col"/>
        <c:grouping val="clustered"/>
        <c:varyColors val="0"/>
        <c:ser>
          <c:idx val="0"/>
          <c:order val="0"/>
          <c:tx>
            <c:strRef>
              <c:f>Sheet3!$B$3:$B$4</c:f>
              <c:strCache>
                <c:ptCount val="1"/>
                <c:pt idx="0">
                  <c:v>2015</c:v>
                </c:pt>
              </c:strCache>
            </c:strRef>
          </c:tx>
          <c:spPr>
            <a:solidFill>
              <a:schemeClr val="accent1"/>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Sheet3!$B$5:$B$23</c:f>
              <c:numCache>
                <c:formatCode>_(* #,##0_);_(* \(#,##0\);_(* "-"_);_(@_)</c:formatCode>
                <c:ptCount val="18"/>
                <c:pt idx="0">
                  <c:v>7105885.8599999985</c:v>
                </c:pt>
                <c:pt idx="1">
                  <c:v>4031813.4399999981</c:v>
                </c:pt>
                <c:pt idx="2">
                  <c:v>17039528.390000015</c:v>
                </c:pt>
                <c:pt idx="3">
                  <c:v>4807482.4700000007</c:v>
                </c:pt>
                <c:pt idx="4">
                  <c:v>5965071.8399999896</c:v>
                </c:pt>
                <c:pt idx="5">
                  <c:v>128736.47</c:v>
                </c:pt>
                <c:pt idx="6">
                  <c:v>917983.42999999993</c:v>
                </c:pt>
                <c:pt idx="7">
                  <c:v>2618875.0900000022</c:v>
                </c:pt>
                <c:pt idx="8">
                  <c:v>15492959.160000006</c:v>
                </c:pt>
                <c:pt idx="9">
                  <c:v>8403467.9199999999</c:v>
                </c:pt>
                <c:pt idx="10">
                  <c:v>8404651.8600000031</c:v>
                </c:pt>
                <c:pt idx="11">
                  <c:v>6476</c:v>
                </c:pt>
                <c:pt idx="12">
                  <c:v>16150971.720000021</c:v>
                </c:pt>
                <c:pt idx="13">
                  <c:v>5949080.5899999943</c:v>
                </c:pt>
                <c:pt idx="14">
                  <c:v>1977905.2500000005</c:v>
                </c:pt>
                <c:pt idx="15">
                  <c:v>2011</c:v>
                </c:pt>
                <c:pt idx="16">
                  <c:v>53241.600000000006</c:v>
                </c:pt>
                <c:pt idx="17">
                  <c:v>434</c:v>
                </c:pt>
              </c:numCache>
            </c:numRef>
          </c:val>
          <c:extLst xmlns:c16r2="http://schemas.microsoft.com/office/drawing/2015/06/chart">
            <c:ext xmlns:c16="http://schemas.microsoft.com/office/drawing/2014/chart" uri="{C3380CC4-5D6E-409C-BE32-E72D297353CC}">
              <c16:uniqueId val="{00000000-8345-478E-94FE-2F3156619080}"/>
            </c:ext>
          </c:extLst>
        </c:ser>
        <c:ser>
          <c:idx val="1"/>
          <c:order val="1"/>
          <c:tx>
            <c:strRef>
              <c:f>Sheet3!$C$3:$C$4</c:f>
              <c:strCache>
                <c:ptCount val="1"/>
                <c:pt idx="0">
                  <c:v>2016</c:v>
                </c:pt>
              </c:strCache>
            </c:strRef>
          </c:tx>
          <c:spPr>
            <a:solidFill>
              <a:schemeClr val="accent2"/>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Sheet3!$C$5:$C$23</c:f>
              <c:numCache>
                <c:formatCode>_(* #,##0_);_(* \(#,##0\);_(* "-"_);_(@_)</c:formatCode>
                <c:ptCount val="18"/>
                <c:pt idx="0">
                  <c:v>7748773.8699999982</c:v>
                </c:pt>
                <c:pt idx="1">
                  <c:v>4777551.9999999991</c:v>
                </c:pt>
                <c:pt idx="2">
                  <c:v>18471635.040000018</c:v>
                </c:pt>
                <c:pt idx="3">
                  <c:v>5486313.46</c:v>
                </c:pt>
                <c:pt idx="4">
                  <c:v>6137289.5399999982</c:v>
                </c:pt>
                <c:pt idx="5">
                  <c:v>73275.91</c:v>
                </c:pt>
                <c:pt idx="6">
                  <c:v>917581.09999999974</c:v>
                </c:pt>
                <c:pt idx="7">
                  <c:v>2571597.2700000005</c:v>
                </c:pt>
                <c:pt idx="8">
                  <c:v>17748434.150000017</c:v>
                </c:pt>
                <c:pt idx="9">
                  <c:v>8511541.9900000133</c:v>
                </c:pt>
                <c:pt idx="10">
                  <c:v>9575978.1599999983</c:v>
                </c:pt>
                <c:pt idx="11">
                  <c:v>15923.3</c:v>
                </c:pt>
                <c:pt idx="12">
                  <c:v>16138844.880000003</c:v>
                </c:pt>
                <c:pt idx="13">
                  <c:v>7193851.6299999999</c:v>
                </c:pt>
                <c:pt idx="14">
                  <c:v>2130008.7400000016</c:v>
                </c:pt>
                <c:pt idx="15">
                  <c:v>12139.5</c:v>
                </c:pt>
                <c:pt idx="16">
                  <c:v>34317</c:v>
                </c:pt>
                <c:pt idx="17">
                  <c:v>88944.85</c:v>
                </c:pt>
              </c:numCache>
            </c:numRef>
          </c:val>
          <c:extLst xmlns:c16r2="http://schemas.microsoft.com/office/drawing/2015/06/chart">
            <c:ext xmlns:c16="http://schemas.microsoft.com/office/drawing/2014/chart" uri="{C3380CC4-5D6E-409C-BE32-E72D297353CC}">
              <c16:uniqueId val="{00000001-8345-478E-94FE-2F3156619080}"/>
            </c:ext>
          </c:extLst>
        </c:ser>
        <c:ser>
          <c:idx val="2"/>
          <c:order val="2"/>
          <c:tx>
            <c:strRef>
              <c:f>Sheet3!$D$3:$D$4</c:f>
              <c:strCache>
                <c:ptCount val="1"/>
                <c:pt idx="0">
                  <c:v>2017</c:v>
                </c:pt>
              </c:strCache>
            </c:strRef>
          </c:tx>
          <c:spPr>
            <a:solidFill>
              <a:schemeClr val="accent3"/>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Sheet3!$D$5:$D$23</c:f>
              <c:numCache>
                <c:formatCode>_(* #,##0_);_(* \(#,##0\);_(* "-"_);_(@_)</c:formatCode>
                <c:ptCount val="18"/>
                <c:pt idx="0">
                  <c:v>7233972.7100000009</c:v>
                </c:pt>
                <c:pt idx="1">
                  <c:v>4643216.8499999968</c:v>
                </c:pt>
                <c:pt idx="2">
                  <c:v>19108463.170000009</c:v>
                </c:pt>
                <c:pt idx="3">
                  <c:v>4817895.4199999943</c:v>
                </c:pt>
                <c:pt idx="4">
                  <c:v>5517139.6799999932</c:v>
                </c:pt>
                <c:pt idx="5">
                  <c:v>116403.53999999998</c:v>
                </c:pt>
                <c:pt idx="6">
                  <c:v>892936.22000000009</c:v>
                </c:pt>
                <c:pt idx="7">
                  <c:v>2226107.3500000006</c:v>
                </c:pt>
                <c:pt idx="8">
                  <c:v>18014106.550000038</c:v>
                </c:pt>
                <c:pt idx="9">
                  <c:v>8814324.8300000019</c:v>
                </c:pt>
                <c:pt idx="10">
                  <c:v>8834873.9199999943</c:v>
                </c:pt>
                <c:pt idx="11">
                  <c:v>6301.1</c:v>
                </c:pt>
                <c:pt idx="12">
                  <c:v>15938336.620000005</c:v>
                </c:pt>
                <c:pt idx="13">
                  <c:v>8288448.3900000043</c:v>
                </c:pt>
                <c:pt idx="14">
                  <c:v>2008762.0699999984</c:v>
                </c:pt>
                <c:pt idx="15">
                  <c:v>4210.37</c:v>
                </c:pt>
                <c:pt idx="16">
                  <c:v>27072</c:v>
                </c:pt>
                <c:pt idx="17">
                  <c:v>46265.240000000005</c:v>
                </c:pt>
              </c:numCache>
            </c:numRef>
          </c:val>
          <c:extLst xmlns:c16r2="http://schemas.microsoft.com/office/drawing/2015/06/chart">
            <c:ext xmlns:c16="http://schemas.microsoft.com/office/drawing/2014/chart" uri="{C3380CC4-5D6E-409C-BE32-E72D297353CC}">
              <c16:uniqueId val="{00000002-8345-478E-94FE-2F3156619080}"/>
            </c:ext>
          </c:extLst>
        </c:ser>
        <c:ser>
          <c:idx val="3"/>
          <c:order val="3"/>
          <c:tx>
            <c:strRef>
              <c:f>Sheet3!$E$3:$E$4</c:f>
              <c:strCache>
                <c:ptCount val="1"/>
                <c:pt idx="0">
                  <c:v>2018</c:v>
                </c:pt>
              </c:strCache>
            </c:strRef>
          </c:tx>
          <c:spPr>
            <a:solidFill>
              <a:schemeClr val="accent4"/>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Sheet3!$E$5:$E$23</c:f>
              <c:numCache>
                <c:formatCode>_(* #,##0_);_(* \(#,##0\);_(* "-"_);_(@_)</c:formatCode>
                <c:ptCount val="18"/>
                <c:pt idx="0">
                  <c:v>7396888.2399999984</c:v>
                </c:pt>
                <c:pt idx="1">
                  <c:v>4440197.8900000006</c:v>
                </c:pt>
                <c:pt idx="2">
                  <c:v>21044705.740000002</c:v>
                </c:pt>
                <c:pt idx="3">
                  <c:v>4001098.6099999929</c:v>
                </c:pt>
                <c:pt idx="4">
                  <c:v>4878645.479999993</c:v>
                </c:pt>
                <c:pt idx="5">
                  <c:v>213895.02000000002</c:v>
                </c:pt>
                <c:pt idx="6">
                  <c:v>909968.89</c:v>
                </c:pt>
                <c:pt idx="7">
                  <c:v>2229885.4900000016</c:v>
                </c:pt>
                <c:pt idx="8">
                  <c:v>19971711.080000021</c:v>
                </c:pt>
                <c:pt idx="9">
                  <c:v>8638010.2699999958</c:v>
                </c:pt>
                <c:pt idx="10">
                  <c:v>8209456.5499999756</c:v>
                </c:pt>
                <c:pt idx="11">
                  <c:v>1115</c:v>
                </c:pt>
                <c:pt idx="12">
                  <c:v>15559329.160000004</c:v>
                </c:pt>
                <c:pt idx="13">
                  <c:v>8070635.3500000006</c:v>
                </c:pt>
                <c:pt idx="14">
                  <c:v>1937372.4100000025</c:v>
                </c:pt>
                <c:pt idx="15">
                  <c:v>400</c:v>
                </c:pt>
                <c:pt idx="16">
                  <c:v>102036</c:v>
                </c:pt>
                <c:pt idx="17">
                  <c:v>24622.54</c:v>
                </c:pt>
              </c:numCache>
            </c:numRef>
          </c:val>
          <c:extLst xmlns:c16r2="http://schemas.microsoft.com/office/drawing/2015/06/chart">
            <c:ext xmlns:c16="http://schemas.microsoft.com/office/drawing/2014/chart" uri="{C3380CC4-5D6E-409C-BE32-E72D297353CC}">
              <c16:uniqueId val="{00000003-8345-478E-94FE-2F3156619080}"/>
            </c:ext>
          </c:extLst>
        </c:ser>
        <c:dLbls>
          <c:showLegendKey val="0"/>
          <c:showVal val="0"/>
          <c:showCatName val="0"/>
          <c:showSerName val="0"/>
          <c:showPercent val="0"/>
          <c:showBubbleSize val="0"/>
        </c:dLbls>
        <c:gapWidth val="219"/>
        <c:overlap val="-27"/>
        <c:axId val="94891392"/>
        <c:axId val="94893184"/>
      </c:barChart>
      <c:catAx>
        <c:axId val="948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93184"/>
        <c:crosses val="autoZero"/>
        <c:auto val="1"/>
        <c:lblAlgn val="ctr"/>
        <c:lblOffset val="100"/>
        <c:noMultiLvlLbl val="0"/>
      </c:catAx>
      <c:valAx>
        <c:axId val="9489318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91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[QIRURGIA.xlsx11.xlsx]Sheet4!PivotTable1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manualLayout>
          <c:layoutTarget val="inner"/>
          <c:xMode val="edge"/>
          <c:yMode val="edge"/>
          <c:x val="7.48401114016429E-2"/>
          <c:y val="4.4203335342575846E-2"/>
          <c:w val="0.86963596160069034"/>
          <c:h val="0.86257477309007258"/>
        </c:manualLayout>
      </c:layout>
      <c:barChart>
        <c:barDir val="col"/>
        <c:grouping val="clustered"/>
        <c:varyColors val="0"/>
        <c:ser>
          <c:idx val="0"/>
          <c:order val="0"/>
          <c:tx>
            <c:strRef>
              <c:f>Sheet4!$B$3:$B$4</c:f>
              <c:strCache>
                <c:ptCount val="1"/>
                <c:pt idx="0">
                  <c:v>2015</c:v>
                </c:pt>
              </c:strCache>
            </c:strRef>
          </c:tx>
          <c:spPr>
            <a:solidFill>
              <a:schemeClr val="accent1"/>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Sheet4!$B$5:$B$23</c:f>
              <c:numCache>
                <c:formatCode>General</c:formatCode>
                <c:ptCount val="18"/>
                <c:pt idx="0">
                  <c:v>3573</c:v>
                </c:pt>
                <c:pt idx="1">
                  <c:v>3005</c:v>
                </c:pt>
                <c:pt idx="2">
                  <c:v>28814</c:v>
                </c:pt>
                <c:pt idx="3">
                  <c:v>6791</c:v>
                </c:pt>
                <c:pt idx="4">
                  <c:v>20396</c:v>
                </c:pt>
                <c:pt idx="5">
                  <c:v>24</c:v>
                </c:pt>
                <c:pt idx="6">
                  <c:v>393</c:v>
                </c:pt>
                <c:pt idx="7">
                  <c:v>2983</c:v>
                </c:pt>
                <c:pt idx="8">
                  <c:v>13264</c:v>
                </c:pt>
                <c:pt idx="9">
                  <c:v>7800</c:v>
                </c:pt>
                <c:pt idx="10">
                  <c:v>8428</c:v>
                </c:pt>
                <c:pt idx="11">
                  <c:v>20</c:v>
                </c:pt>
                <c:pt idx="12">
                  <c:v>7661</c:v>
                </c:pt>
                <c:pt idx="13">
                  <c:v>3371</c:v>
                </c:pt>
                <c:pt idx="14">
                  <c:v>3476</c:v>
                </c:pt>
                <c:pt idx="15">
                  <c:v>8</c:v>
                </c:pt>
                <c:pt idx="16">
                  <c:v>48</c:v>
                </c:pt>
                <c:pt idx="17">
                  <c:v>1</c:v>
                </c:pt>
              </c:numCache>
            </c:numRef>
          </c:val>
          <c:extLst xmlns:c16r2="http://schemas.microsoft.com/office/drawing/2015/06/chart">
            <c:ext xmlns:c16="http://schemas.microsoft.com/office/drawing/2014/chart" uri="{C3380CC4-5D6E-409C-BE32-E72D297353CC}">
              <c16:uniqueId val="{00000000-9C61-4C64-B2EE-985A1025A764}"/>
            </c:ext>
          </c:extLst>
        </c:ser>
        <c:ser>
          <c:idx val="1"/>
          <c:order val="1"/>
          <c:tx>
            <c:strRef>
              <c:f>Sheet4!$C$3:$C$4</c:f>
              <c:strCache>
                <c:ptCount val="1"/>
                <c:pt idx="0">
                  <c:v>2016</c:v>
                </c:pt>
              </c:strCache>
            </c:strRef>
          </c:tx>
          <c:spPr>
            <a:solidFill>
              <a:schemeClr val="accent2"/>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Sheet4!$C$5:$C$23</c:f>
              <c:numCache>
                <c:formatCode>General</c:formatCode>
                <c:ptCount val="18"/>
                <c:pt idx="0">
                  <c:v>3752</c:v>
                </c:pt>
                <c:pt idx="1">
                  <c:v>3423</c:v>
                </c:pt>
                <c:pt idx="2">
                  <c:v>30425</c:v>
                </c:pt>
                <c:pt idx="3">
                  <c:v>7420</c:v>
                </c:pt>
                <c:pt idx="4">
                  <c:v>19536</c:v>
                </c:pt>
                <c:pt idx="5">
                  <c:v>18</c:v>
                </c:pt>
                <c:pt idx="6">
                  <c:v>448</c:v>
                </c:pt>
                <c:pt idx="7">
                  <c:v>2980</c:v>
                </c:pt>
                <c:pt idx="8">
                  <c:v>14005</c:v>
                </c:pt>
                <c:pt idx="9">
                  <c:v>7814</c:v>
                </c:pt>
                <c:pt idx="10">
                  <c:v>9264</c:v>
                </c:pt>
                <c:pt idx="11">
                  <c:v>45</c:v>
                </c:pt>
                <c:pt idx="12">
                  <c:v>7686</c:v>
                </c:pt>
                <c:pt idx="13">
                  <c:v>3640</c:v>
                </c:pt>
                <c:pt idx="14">
                  <c:v>3728</c:v>
                </c:pt>
                <c:pt idx="15">
                  <c:v>9</c:v>
                </c:pt>
                <c:pt idx="16">
                  <c:v>46</c:v>
                </c:pt>
                <c:pt idx="17">
                  <c:v>140</c:v>
                </c:pt>
              </c:numCache>
            </c:numRef>
          </c:val>
          <c:extLst xmlns:c16r2="http://schemas.microsoft.com/office/drawing/2015/06/chart">
            <c:ext xmlns:c16="http://schemas.microsoft.com/office/drawing/2014/chart" uri="{C3380CC4-5D6E-409C-BE32-E72D297353CC}">
              <c16:uniqueId val="{00000001-9C61-4C64-B2EE-985A1025A764}"/>
            </c:ext>
          </c:extLst>
        </c:ser>
        <c:ser>
          <c:idx val="2"/>
          <c:order val="2"/>
          <c:tx>
            <c:strRef>
              <c:f>Sheet4!$D$3:$D$4</c:f>
              <c:strCache>
                <c:ptCount val="1"/>
                <c:pt idx="0">
                  <c:v>2017</c:v>
                </c:pt>
              </c:strCache>
            </c:strRef>
          </c:tx>
          <c:spPr>
            <a:solidFill>
              <a:schemeClr val="accent3"/>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Sheet4!$D$5:$D$23</c:f>
              <c:numCache>
                <c:formatCode>General</c:formatCode>
                <c:ptCount val="18"/>
                <c:pt idx="0">
                  <c:v>3566</c:v>
                </c:pt>
                <c:pt idx="1">
                  <c:v>3081</c:v>
                </c:pt>
                <c:pt idx="2">
                  <c:v>30607</c:v>
                </c:pt>
                <c:pt idx="3">
                  <c:v>6599</c:v>
                </c:pt>
                <c:pt idx="4">
                  <c:v>16183</c:v>
                </c:pt>
                <c:pt idx="5">
                  <c:v>28</c:v>
                </c:pt>
                <c:pt idx="6">
                  <c:v>409</c:v>
                </c:pt>
                <c:pt idx="7">
                  <c:v>2689</c:v>
                </c:pt>
                <c:pt idx="8">
                  <c:v>13249</c:v>
                </c:pt>
                <c:pt idx="9">
                  <c:v>7734</c:v>
                </c:pt>
                <c:pt idx="10">
                  <c:v>7907</c:v>
                </c:pt>
                <c:pt idx="11">
                  <c:v>18</c:v>
                </c:pt>
                <c:pt idx="12">
                  <c:v>7443</c:v>
                </c:pt>
                <c:pt idx="13">
                  <c:v>3695</c:v>
                </c:pt>
                <c:pt idx="14">
                  <c:v>3242</c:v>
                </c:pt>
                <c:pt idx="15">
                  <c:v>5</c:v>
                </c:pt>
                <c:pt idx="16">
                  <c:v>37</c:v>
                </c:pt>
                <c:pt idx="17">
                  <c:v>38</c:v>
                </c:pt>
              </c:numCache>
            </c:numRef>
          </c:val>
          <c:extLst xmlns:c16r2="http://schemas.microsoft.com/office/drawing/2015/06/chart">
            <c:ext xmlns:c16="http://schemas.microsoft.com/office/drawing/2014/chart" uri="{C3380CC4-5D6E-409C-BE32-E72D297353CC}">
              <c16:uniqueId val="{00000002-9C61-4C64-B2EE-985A1025A764}"/>
            </c:ext>
          </c:extLst>
        </c:ser>
        <c:ser>
          <c:idx val="3"/>
          <c:order val="3"/>
          <c:tx>
            <c:strRef>
              <c:f>Sheet4!$E$3:$E$4</c:f>
              <c:strCache>
                <c:ptCount val="1"/>
                <c:pt idx="0">
                  <c:v>2018</c:v>
                </c:pt>
              </c:strCache>
            </c:strRef>
          </c:tx>
          <c:spPr>
            <a:solidFill>
              <a:schemeClr val="accent4"/>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Sheet4!$E$5:$E$23</c:f>
              <c:numCache>
                <c:formatCode>General</c:formatCode>
                <c:ptCount val="18"/>
                <c:pt idx="0">
                  <c:v>3327</c:v>
                </c:pt>
                <c:pt idx="1">
                  <c:v>2729</c:v>
                </c:pt>
                <c:pt idx="2">
                  <c:v>33012</c:v>
                </c:pt>
                <c:pt idx="3">
                  <c:v>5201</c:v>
                </c:pt>
                <c:pt idx="4">
                  <c:v>13720</c:v>
                </c:pt>
                <c:pt idx="5">
                  <c:v>25</c:v>
                </c:pt>
                <c:pt idx="6">
                  <c:v>384</c:v>
                </c:pt>
                <c:pt idx="7">
                  <c:v>2442</c:v>
                </c:pt>
                <c:pt idx="8">
                  <c:v>12162</c:v>
                </c:pt>
                <c:pt idx="9">
                  <c:v>7113</c:v>
                </c:pt>
                <c:pt idx="10">
                  <c:v>7143</c:v>
                </c:pt>
                <c:pt idx="11">
                  <c:v>4</c:v>
                </c:pt>
                <c:pt idx="12">
                  <c:v>7021</c:v>
                </c:pt>
                <c:pt idx="13">
                  <c:v>3435</c:v>
                </c:pt>
                <c:pt idx="14">
                  <c:v>2862</c:v>
                </c:pt>
                <c:pt idx="15">
                  <c:v>1</c:v>
                </c:pt>
                <c:pt idx="16">
                  <c:v>90</c:v>
                </c:pt>
                <c:pt idx="17">
                  <c:v>22</c:v>
                </c:pt>
              </c:numCache>
            </c:numRef>
          </c:val>
          <c:extLst xmlns:c16r2="http://schemas.microsoft.com/office/drawing/2015/06/chart">
            <c:ext xmlns:c16="http://schemas.microsoft.com/office/drawing/2014/chart" uri="{C3380CC4-5D6E-409C-BE32-E72D297353CC}">
              <c16:uniqueId val="{00000003-9C61-4C64-B2EE-985A1025A764}"/>
            </c:ext>
          </c:extLst>
        </c:ser>
        <c:dLbls>
          <c:showLegendKey val="0"/>
          <c:showVal val="0"/>
          <c:showCatName val="0"/>
          <c:showSerName val="0"/>
          <c:showPercent val="0"/>
          <c:showBubbleSize val="0"/>
        </c:dLbls>
        <c:gapWidth val="219"/>
        <c:overlap val="-27"/>
        <c:axId val="94947200"/>
        <c:axId val="94948736"/>
      </c:barChart>
      <c:catAx>
        <c:axId val="949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48736"/>
        <c:crosses val="autoZero"/>
        <c:auto val="1"/>
        <c:lblAlgn val="ctr"/>
        <c:lblOffset val="100"/>
        <c:noMultiLvlLbl val="0"/>
      </c:catAx>
      <c:valAx>
        <c:axId val="9494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472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 კარდიო - გრაფიკები'!$A$257</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 - გრაფიკები'!$B$256:$AC$256</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'გეგმ. კარდიო - გრაფიკები'!$B$257:$AC$257</c:f>
              <c:numCache>
                <c:formatCode>General</c:formatCode>
                <c:ptCount val="28"/>
                <c:pt idx="0">
                  <c:v>221611</c:v>
                </c:pt>
                <c:pt idx="1">
                  <c:v>346195.75</c:v>
                </c:pt>
                <c:pt idx="2">
                  <c:v>323832.37</c:v>
                </c:pt>
                <c:pt idx="3">
                  <c:v>338354.11</c:v>
                </c:pt>
                <c:pt idx="4">
                  <c:v>443385</c:v>
                </c:pt>
                <c:pt idx="5">
                  <c:v>490172.45</c:v>
                </c:pt>
                <c:pt idx="6" formatCode="#,##0">
                  <c:v>374586.72</c:v>
                </c:pt>
                <c:pt idx="7">
                  <c:v>192036.47</c:v>
                </c:pt>
                <c:pt idx="8">
                  <c:v>352666.75</c:v>
                </c:pt>
                <c:pt idx="9">
                  <c:v>365765</c:v>
                </c:pt>
                <c:pt idx="10">
                  <c:v>568701</c:v>
                </c:pt>
                <c:pt idx="11">
                  <c:v>511811.75</c:v>
                </c:pt>
                <c:pt idx="12">
                  <c:v>241696</c:v>
                </c:pt>
                <c:pt idx="13">
                  <c:v>586102.59</c:v>
                </c:pt>
                <c:pt idx="14">
                  <c:v>491081</c:v>
                </c:pt>
                <c:pt idx="15">
                  <c:v>428500.62</c:v>
                </c:pt>
                <c:pt idx="16">
                  <c:v>637648.5</c:v>
                </c:pt>
                <c:pt idx="17">
                  <c:v>579461.13</c:v>
                </c:pt>
                <c:pt idx="18">
                  <c:v>629114.75</c:v>
                </c:pt>
                <c:pt idx="19">
                  <c:v>185649</c:v>
                </c:pt>
                <c:pt idx="20">
                  <c:v>440632.25</c:v>
                </c:pt>
                <c:pt idx="21">
                  <c:v>591260.31999999995</c:v>
                </c:pt>
                <c:pt idx="22">
                  <c:v>457403.1</c:v>
                </c:pt>
                <c:pt idx="23">
                  <c:v>529909.80000000005</c:v>
                </c:pt>
                <c:pt idx="24">
                  <c:v>397764.25</c:v>
                </c:pt>
                <c:pt idx="25">
                  <c:v>686473.5</c:v>
                </c:pt>
                <c:pt idx="26">
                  <c:v>625804.57999999996</c:v>
                </c:pt>
                <c:pt idx="27">
                  <c:v>668927.37</c:v>
                </c:pt>
              </c:numCache>
            </c:numRef>
          </c:val>
          <c:smooth val="0"/>
          <c:extLst xmlns:c16r2="http://schemas.microsoft.com/office/drawing/2015/06/chart">
            <c:ext xmlns:c16="http://schemas.microsoft.com/office/drawing/2014/chart" uri="{C3380CC4-5D6E-409C-BE32-E72D297353CC}">
              <c16:uniqueId val="{00000000-546C-42E7-B8D8-777E4A50B4C3}"/>
            </c:ext>
          </c:extLst>
        </c:ser>
        <c:ser>
          <c:idx val="1"/>
          <c:order val="1"/>
          <c:tx>
            <c:strRef>
              <c:f>'გეგმ. კარდიო - გრაფიკები'!$A$258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 - გრაფიკები'!$B$256:$AC$256</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'გეგმ. კარდიო - გრაფიკები'!$B$258:$AC$258</c:f>
              <c:numCache>
                <c:formatCode>General</c:formatCode>
                <c:ptCount val="28"/>
                <c:pt idx="0">
                  <c:v>188735.90000000005</c:v>
                </c:pt>
                <c:pt idx="1">
                  <c:v>252905.16</c:v>
                </c:pt>
                <c:pt idx="2">
                  <c:v>223058.45</c:v>
                </c:pt>
                <c:pt idx="3">
                  <c:v>221832.85000000006</c:v>
                </c:pt>
                <c:pt idx="4">
                  <c:v>160004.54999999999</c:v>
                </c:pt>
                <c:pt idx="5">
                  <c:v>210339.20000000004</c:v>
                </c:pt>
                <c:pt idx="6" formatCode="#,##0">
                  <c:v>175666.95</c:v>
                </c:pt>
                <c:pt idx="7">
                  <c:v>160639.81</c:v>
                </c:pt>
                <c:pt idx="8">
                  <c:v>144045.95000000001</c:v>
                </c:pt>
                <c:pt idx="9">
                  <c:v>126408.15</c:v>
                </c:pt>
                <c:pt idx="10">
                  <c:v>160021.50000000003</c:v>
                </c:pt>
                <c:pt idx="11">
                  <c:v>168745.15000000002</c:v>
                </c:pt>
                <c:pt idx="12">
                  <c:v>159350.85</c:v>
                </c:pt>
                <c:pt idx="13">
                  <c:v>257574.28000000006</c:v>
                </c:pt>
                <c:pt idx="14">
                  <c:v>267271.75000000006</c:v>
                </c:pt>
                <c:pt idx="15">
                  <c:v>170365.40000000002</c:v>
                </c:pt>
                <c:pt idx="16">
                  <c:v>176905.80000000002</c:v>
                </c:pt>
                <c:pt idx="17">
                  <c:v>184095.75000000006</c:v>
                </c:pt>
                <c:pt idx="18">
                  <c:v>165550.1</c:v>
                </c:pt>
                <c:pt idx="19">
                  <c:v>154239.03</c:v>
                </c:pt>
                <c:pt idx="20">
                  <c:v>111390.59999999999</c:v>
                </c:pt>
                <c:pt idx="21">
                  <c:v>150290.50000000003</c:v>
                </c:pt>
                <c:pt idx="22">
                  <c:v>161791.99000000005</c:v>
                </c:pt>
                <c:pt idx="23">
                  <c:v>170689.80000000005</c:v>
                </c:pt>
                <c:pt idx="24">
                  <c:v>96600.849999999991</c:v>
                </c:pt>
                <c:pt idx="25">
                  <c:v>236298.50000000003</c:v>
                </c:pt>
                <c:pt idx="26">
                  <c:v>272253.90000000002</c:v>
                </c:pt>
                <c:pt idx="27">
                  <c:v>171812</c:v>
                </c:pt>
              </c:numCache>
            </c:numRef>
          </c:val>
          <c:smooth val="0"/>
          <c:extLst xmlns:c16r2="http://schemas.microsoft.com/office/drawing/2015/06/chart">
            <c:ext xmlns:c16="http://schemas.microsoft.com/office/drawing/2014/chart" uri="{C3380CC4-5D6E-409C-BE32-E72D297353CC}">
              <c16:uniqueId val="{00000001-546C-42E7-B8D8-777E4A50B4C3}"/>
            </c:ext>
          </c:extLst>
        </c:ser>
        <c:ser>
          <c:idx val="2"/>
          <c:order val="2"/>
          <c:tx>
            <c:strRef>
              <c:f>'გეგმ. კარდიო - გრაფიკები'!$A$259</c:f>
              <c:strCache>
                <c:ptCount val="1"/>
                <c:pt idx="0">
                  <c:v>გეგმური კარდიოქირურგია</c:v>
                </c:pt>
              </c:strCache>
            </c:strRef>
          </c:tx>
          <c:spPr>
            <a:ln w="28575" cap="rnd">
              <a:solidFill>
                <a:schemeClr val="accent3"/>
              </a:solidFill>
              <a:round/>
            </a:ln>
            <a:effectLst/>
          </c:spPr>
          <c:marker>
            <c:symbol val="none"/>
          </c:marker>
          <c:cat>
            <c:strRef>
              <c:f>'გეგმ. კარდიო - გრაფიკები'!$B$256:$AC$256</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'გეგმ. კარდიო - გრაფიკები'!$B$259:$AC$259</c:f>
              <c:numCache>
                <c:formatCode>General</c:formatCode>
                <c:ptCount val="28"/>
                <c:pt idx="0">
                  <c:v>1155326.81</c:v>
                </c:pt>
                <c:pt idx="1">
                  <c:v>1631267.3800000001</c:v>
                </c:pt>
                <c:pt idx="2">
                  <c:v>1925484.98</c:v>
                </c:pt>
                <c:pt idx="3">
                  <c:v>1625714.67</c:v>
                </c:pt>
                <c:pt idx="4">
                  <c:v>1804298.0600000003</c:v>
                </c:pt>
                <c:pt idx="5">
                  <c:v>1818653.46</c:v>
                </c:pt>
                <c:pt idx="6" formatCode="#,##0">
                  <c:v>1281249.25</c:v>
                </c:pt>
                <c:pt idx="7">
                  <c:v>808801.05</c:v>
                </c:pt>
                <c:pt idx="8">
                  <c:v>1095136.27</c:v>
                </c:pt>
                <c:pt idx="9">
                  <c:v>954328.3</c:v>
                </c:pt>
                <c:pt idx="10">
                  <c:v>1186264.83</c:v>
                </c:pt>
                <c:pt idx="11">
                  <c:v>1349449.6500000001</c:v>
                </c:pt>
                <c:pt idx="12">
                  <c:v>996560.08</c:v>
                </c:pt>
                <c:pt idx="13">
                  <c:v>1151859.6700000002</c:v>
                </c:pt>
                <c:pt idx="14">
                  <c:v>1577318.32</c:v>
                </c:pt>
                <c:pt idx="15">
                  <c:v>1354874.7200000002</c:v>
                </c:pt>
                <c:pt idx="16">
                  <c:v>1562814.25</c:v>
                </c:pt>
                <c:pt idx="17">
                  <c:v>1445588.8699999999</c:v>
                </c:pt>
                <c:pt idx="18">
                  <c:v>1153954.5099999998</c:v>
                </c:pt>
                <c:pt idx="19">
                  <c:v>849278.99999999988</c:v>
                </c:pt>
                <c:pt idx="20">
                  <c:v>642572.12</c:v>
                </c:pt>
                <c:pt idx="21">
                  <c:v>985164.52</c:v>
                </c:pt>
                <c:pt idx="22">
                  <c:v>1139514.94</c:v>
                </c:pt>
                <c:pt idx="23">
                  <c:v>1540549.6</c:v>
                </c:pt>
                <c:pt idx="24">
                  <c:v>843894.79</c:v>
                </c:pt>
                <c:pt idx="25">
                  <c:v>1374837.02</c:v>
                </c:pt>
                <c:pt idx="26">
                  <c:v>1813590.4700000002</c:v>
                </c:pt>
                <c:pt idx="27">
                  <c:v>1735227.4000000004</c:v>
                </c:pt>
              </c:numCache>
            </c:numRef>
          </c:val>
          <c:smooth val="0"/>
          <c:extLst xmlns:c16r2="http://schemas.microsoft.com/office/drawing/2015/06/chart">
            <c:ext xmlns:c16="http://schemas.microsoft.com/office/drawing/2014/chart" uri="{C3380CC4-5D6E-409C-BE32-E72D297353CC}">
              <c16:uniqueId val="{00000002-546C-42E7-B8D8-777E4A50B4C3}"/>
            </c:ext>
          </c:extLst>
        </c:ser>
        <c:ser>
          <c:idx val="3"/>
          <c:order val="3"/>
          <c:tx>
            <c:strRef>
              <c:f>'გეგმ. კარდიო - გრაფიკები'!$A$260</c:f>
              <c:strCache>
                <c:ptCount val="1"/>
                <c:pt idx="0">
                  <c:v>სხვა</c:v>
                </c:pt>
              </c:strCache>
            </c:strRef>
          </c:tx>
          <c:spPr>
            <a:ln w="28575" cap="rnd">
              <a:solidFill>
                <a:schemeClr val="accent4"/>
              </a:solidFill>
              <a:round/>
            </a:ln>
            <a:effectLst/>
          </c:spPr>
          <c:marker>
            <c:symbol val="none"/>
          </c:marker>
          <c:cat>
            <c:strRef>
              <c:f>'გეგმ. კარდიო - გრაფიკები'!$B$256:$AC$256</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'გეგმ. კარდიო - გრაფიკები'!$B$260:$AC$260</c:f>
              <c:numCache>
                <c:formatCode>General</c:formatCode>
                <c:ptCount val="28"/>
                <c:pt idx="0">
                  <c:v>14850</c:v>
                </c:pt>
                <c:pt idx="1">
                  <c:v>10000</c:v>
                </c:pt>
                <c:pt idx="2">
                  <c:v>10451.25</c:v>
                </c:pt>
                <c:pt idx="3">
                  <c:v>14732.369999999999</c:v>
                </c:pt>
                <c:pt idx="4">
                  <c:v>24137.969999999998</c:v>
                </c:pt>
                <c:pt idx="5">
                  <c:v>16289.56</c:v>
                </c:pt>
                <c:pt idx="6" formatCode="#,##0">
                  <c:v>2755.23</c:v>
                </c:pt>
                <c:pt idx="7">
                  <c:v>1769.69</c:v>
                </c:pt>
                <c:pt idx="8">
                  <c:v>1791.9</c:v>
                </c:pt>
                <c:pt idx="9">
                  <c:v>3500</c:v>
                </c:pt>
                <c:pt idx="10">
                  <c:v>15000</c:v>
                </c:pt>
                <c:pt idx="11">
                  <c:v>2331.88</c:v>
                </c:pt>
                <c:pt idx="12">
                  <c:v>340.88</c:v>
                </c:pt>
                <c:pt idx="13">
                  <c:v>1280</c:v>
                </c:pt>
                <c:pt idx="14">
                  <c:v>7830</c:v>
                </c:pt>
                <c:pt idx="15">
                  <c:v>8357.630000000001</c:v>
                </c:pt>
                <c:pt idx="16">
                  <c:v>5482.16</c:v>
                </c:pt>
                <c:pt idx="17">
                  <c:v>1991</c:v>
                </c:pt>
                <c:pt idx="18">
                  <c:v>1592.8</c:v>
                </c:pt>
                <c:pt idx="19">
                  <c:v>3500</c:v>
                </c:pt>
                <c:pt idx="21">
                  <c:v>11300</c:v>
                </c:pt>
                <c:pt idx="23">
                  <c:v>2029.4</c:v>
                </c:pt>
                <c:pt idx="24">
                  <c:v>1083.1500000000001</c:v>
                </c:pt>
                <c:pt idx="25">
                  <c:v>1740.6</c:v>
                </c:pt>
                <c:pt idx="26">
                  <c:v>15000</c:v>
                </c:pt>
                <c:pt idx="27">
                  <c:v>488.67</c:v>
                </c:pt>
              </c:numCache>
            </c:numRef>
          </c:val>
          <c:smooth val="0"/>
          <c:extLst xmlns:c16r2="http://schemas.microsoft.com/office/drawing/2015/06/chart">
            <c:ext xmlns:c16="http://schemas.microsoft.com/office/drawing/2014/chart" uri="{C3380CC4-5D6E-409C-BE32-E72D297353CC}">
              <c16:uniqueId val="{00000003-546C-42E7-B8D8-777E4A50B4C3}"/>
            </c:ext>
          </c:extLst>
        </c:ser>
        <c:dLbls>
          <c:showLegendKey val="0"/>
          <c:showVal val="0"/>
          <c:showCatName val="0"/>
          <c:showSerName val="0"/>
          <c:showPercent val="0"/>
          <c:showBubbleSize val="0"/>
        </c:dLbls>
        <c:marker val="1"/>
        <c:smooth val="0"/>
        <c:axId val="181077504"/>
        <c:axId val="181079040"/>
      </c:lineChart>
      <c:catAx>
        <c:axId val="1810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560000" vert="horz"/>
          <a:lstStyle/>
          <a:p>
            <a:pPr>
              <a:defRPr/>
            </a:pPr>
            <a:endParaRPr lang="en-US"/>
          </a:p>
        </c:txPr>
        <c:crossAx val="181079040"/>
        <c:crosses val="autoZero"/>
        <c:auto val="1"/>
        <c:lblAlgn val="ctr"/>
        <c:lblOffset val="100"/>
        <c:noMultiLvlLbl val="0"/>
      </c:catAx>
      <c:valAx>
        <c:axId val="18107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81077504"/>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ka-GE"/>
              <a:t>თანხა მიღება-ჩაბარების აქტის მიხედვით </a:t>
            </a:r>
            <a:endParaRPr lang="en-US"/>
          </a:p>
        </c:rich>
      </c:tx>
      <c:layout/>
      <c:overlay val="0"/>
      <c:spPr>
        <a:noFill/>
        <a:ln>
          <a:noFill/>
        </a:ln>
        <a:effectLst/>
      </c:spPr>
    </c:title>
    <c:autoTitleDeleted val="0"/>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'თანხა მ.ჩ.აქტის თარიღის მიხ.'!$E$9:$AF$9</c:f>
              <c:strCache>
                <c:ptCount val="28"/>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pt idx="26">
                  <c:v>2019-03</c:v>
                </c:pt>
                <c:pt idx="27">
                  <c:v>2019-04</c:v>
                </c:pt>
              </c:strCache>
            </c:strRef>
          </c:cat>
          <c:val>
            <c:numRef>
              <c:f>'თანხა მ.ჩ.აქტის თარიღის მიხ.'!$E$10:$AF$10</c:f>
              <c:numCache>
                <c:formatCode>#,##0</c:formatCode>
                <c:ptCount val="28"/>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pt idx="20">
                  <c:v>53351460.170000002</c:v>
                </c:pt>
                <c:pt idx="21">
                  <c:v>78138681.209999993</c:v>
                </c:pt>
                <c:pt idx="22">
                  <c:v>63384048.460000001</c:v>
                </c:pt>
                <c:pt idx="23">
                  <c:v>73785298.810000002</c:v>
                </c:pt>
                <c:pt idx="24">
                  <c:v>60663090.770000003</c:v>
                </c:pt>
                <c:pt idx="25">
                  <c:v>76564063.129999995</c:v>
                </c:pt>
                <c:pt idx="26">
                  <c:v>86148541.930000007</c:v>
                </c:pt>
                <c:pt idx="27">
                  <c:v>71673786.819999993</c:v>
                </c:pt>
              </c:numCache>
            </c:numRef>
          </c:val>
          <c:smooth val="0"/>
          <c:extLst xmlns:c16r2="http://schemas.microsoft.com/office/drawing/2015/06/chart">
            <c:ext xmlns:c16="http://schemas.microsoft.com/office/drawing/2014/chart" uri="{C3380CC4-5D6E-409C-BE32-E72D297353CC}">
              <c16:uniqueId val="{00000000-6575-4DD2-ADA5-FE4271B198AE}"/>
            </c:ext>
          </c:extLst>
        </c:ser>
        <c:dLbls>
          <c:showLegendKey val="0"/>
          <c:showVal val="0"/>
          <c:showCatName val="0"/>
          <c:showSerName val="0"/>
          <c:showPercent val="0"/>
          <c:showBubbleSize val="0"/>
        </c:dLbls>
        <c:marker val="1"/>
        <c:smooth val="0"/>
        <c:axId val="180998528"/>
        <c:axId val="224944512"/>
      </c:lineChart>
      <c:catAx>
        <c:axId val="180998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980000" vert="horz"/>
          <a:lstStyle/>
          <a:p>
            <a:pPr>
              <a:defRPr/>
            </a:pPr>
            <a:endParaRPr lang="en-US"/>
          </a:p>
        </c:txPr>
        <c:crossAx val="224944512"/>
        <c:crosses val="autoZero"/>
        <c:auto val="1"/>
        <c:lblAlgn val="ctr"/>
        <c:lblOffset val="100"/>
        <c:noMultiLvlLbl val="0"/>
      </c:catAx>
      <c:valAx>
        <c:axId val="224944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80998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ka-GE"/>
              <a:t> შემთხვევების რაოდენობა</a:t>
            </a:r>
            <a:endParaRPr lang="en-US"/>
          </a:p>
        </c:rich>
      </c:tx>
      <c:layout>
        <c:manualLayout>
          <c:xMode val="edge"/>
          <c:yMode val="edge"/>
          <c:x val="0.42528446380750629"/>
          <c:y val="1.2024264277925327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5"/>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6"/>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7"/>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8"/>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0"/>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1"/>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2"/>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3"/>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5"/>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6"/>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7"/>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8"/>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0"/>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1"/>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2"/>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3"/>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5"/>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6"/>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7"/>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8"/>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0"/>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1"/>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2"/>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4"/>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5"/>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4.0806294144583075E-2"/>
          <c:y val="8.3084936353312613E-2"/>
          <c:w val="0.95240595191486443"/>
          <c:h val="0.67485965246896118"/>
        </c:manualLayout>
      </c:layout>
      <c:lineChart>
        <c:grouping val="standard"/>
        <c:varyColors val="0"/>
        <c:ser>
          <c:idx val="0"/>
          <c:order val="0"/>
          <c:tx>
            <c:v>Total</c:v>
          </c:tx>
          <c:dLbls>
            <c:dLbl>
              <c:idx val="0"/>
              <c:layout>
                <c:manualLayout>
                  <c:x val="5.9490084101178732E-3"/>
                  <c:y val="3.81962832810807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3CD-471C-AA96-CD2976DD8D87}"/>
                </c:ext>
              </c:extLst>
            </c:dLbl>
            <c:dLbl>
              <c:idx val="1"/>
              <c:layout>
                <c:manualLayout>
                  <c:x val="-1.718602429589608E-2"/>
                  <c:y val="-8.27586137756750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3CD-471C-AA96-CD2976DD8D87}"/>
                </c:ext>
              </c:extLst>
            </c:dLbl>
            <c:dLbl>
              <c:idx val="2"/>
              <c:layout>
                <c:manualLayout>
                  <c:x val="-3.9660056067452615E-3"/>
                  <c:y val="-9.86737318094587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3CD-471C-AA96-CD2976DD8D87}"/>
                </c:ext>
              </c:extLst>
            </c:dLbl>
            <c:dLbl>
              <c:idx val="3"/>
              <c:layout>
                <c:manualLayout>
                  <c:x val="7.271010279032957E-3"/>
                  <c:y val="8.91246609891885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CD-471C-AA96-CD2976DD8D87}"/>
                </c:ext>
              </c:extLst>
            </c:dLbl>
            <c:dLbl>
              <c:idx val="4"/>
              <c:layout>
                <c:manualLayout>
                  <c:x val="-8.5930121479480398E-3"/>
                  <c:y val="-8.5941637382431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CD-471C-AA96-CD2976DD8D87}"/>
                </c:ext>
              </c:extLst>
            </c:dLbl>
            <c:dLbl>
              <c:idx val="5"/>
              <c:layout>
                <c:manualLayout>
                  <c:x val="-1.983002803372649E-3"/>
                  <c:y val="0.1209548970567558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3CD-471C-AA96-CD2976DD8D87}"/>
                </c:ext>
              </c:extLst>
            </c:dLbl>
            <c:dLbl>
              <c:idx val="6"/>
              <c:layout>
                <c:manualLayout>
                  <c:x val="-1.5864022426981022E-2"/>
                  <c:y val="-0.1241379206635125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3CD-471C-AA96-CD2976DD8D87}"/>
                </c:ext>
              </c:extLst>
            </c:dLbl>
            <c:dLbl>
              <c:idx val="7"/>
              <c:layout>
                <c:manualLayout>
                  <c:x val="-1.9830028033726247E-3"/>
                  <c:y val="-8.27586137756750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3CD-471C-AA96-CD2976DD8D87}"/>
                </c:ext>
              </c:extLst>
            </c:dLbl>
            <c:dLbl>
              <c:idx val="8"/>
              <c:layout>
                <c:manualLayout>
                  <c:x val="-1.6525023361438539E-2"/>
                  <c:y val="0.1368700150905394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3CD-471C-AA96-CD2976DD8D87}"/>
                </c:ext>
              </c:extLst>
            </c:dLbl>
            <c:dLbl>
              <c:idx val="9"/>
              <c:layout>
                <c:manualLayout>
                  <c:x val="-4.627006541202839E-3"/>
                  <c:y val="-0.136870015090539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3CD-471C-AA96-CD2976DD8D87}"/>
                </c:ext>
              </c:extLst>
            </c:dLbl>
            <c:dLbl>
              <c:idx val="10"/>
              <c:layout>
                <c:manualLayout>
                  <c:x val="-6.6100093445754153E-4"/>
                  <c:y val="0.1082228026297288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3CD-471C-AA96-CD2976DD8D87}"/>
                </c:ext>
              </c:extLst>
            </c:dLbl>
            <c:dLbl>
              <c:idx val="11"/>
              <c:layout>
                <c:manualLayout>
                  <c:x val="-1.322001868915083E-2"/>
                  <c:y val="-0.155968156731079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3CD-471C-AA96-CD2976DD8D87}"/>
                </c:ext>
              </c:extLst>
            </c:dLbl>
            <c:dLbl>
              <c:idx val="12"/>
              <c:layout>
                <c:manualLayout>
                  <c:x val="6.6100093445754151E-3"/>
                  <c:y val="5.09283777081077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3CD-471C-AA96-CD2976DD8D87}"/>
                </c:ext>
              </c:extLst>
            </c:dLbl>
            <c:dLbl>
              <c:idx val="13"/>
              <c:layout>
                <c:manualLayout>
                  <c:x val="-1.1237015885778205E-2"/>
                  <c:y val="-8.5941637382431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3CD-471C-AA96-CD2976DD8D87}"/>
                </c:ext>
              </c:extLst>
            </c:dLbl>
            <c:dLbl>
              <c:idx val="14"/>
              <c:layout>
                <c:manualLayout>
                  <c:x val="8.5930121479479912E-3"/>
                  <c:y val="-7.63925665621616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3CD-471C-AA96-CD2976DD8D87}"/>
                </c:ext>
              </c:extLst>
            </c:dLbl>
            <c:dLbl>
              <c:idx val="15"/>
              <c:layout>
                <c:manualLayout>
                  <c:x val="-8.5930121479480398E-3"/>
                  <c:y val="0.159151180337836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3CD-471C-AA96-CD2976DD8D87}"/>
                </c:ext>
              </c:extLst>
            </c:dLbl>
            <c:dLbl>
              <c:idx val="16"/>
              <c:layout>
                <c:manualLayout>
                  <c:x val="-1.5203021492523455E-2"/>
                  <c:y val="-0.1368700150905394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B3CD-471C-AA96-CD2976DD8D87}"/>
                </c:ext>
              </c:extLst>
            </c:dLbl>
            <c:dLbl>
              <c:idx val="17"/>
              <c:layout>
                <c:manualLayout>
                  <c:x val="-1.3220018689151314E-3"/>
                  <c:y val="0.1305039678770260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3CD-471C-AA96-CD2976DD8D87}"/>
                </c:ext>
              </c:extLst>
            </c:dLbl>
            <c:dLbl>
              <c:idx val="18"/>
              <c:layout>
                <c:manualLayout>
                  <c:x val="-1.9830028033726198E-2"/>
                  <c:y val="-8.59416373824317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B3CD-471C-AA96-CD2976DD8D87}"/>
                </c:ext>
              </c:extLst>
            </c:dLbl>
            <c:dLbl>
              <c:idx val="19"/>
              <c:layout>
                <c:manualLayout>
                  <c:x val="3.9660056067451523E-3"/>
                  <c:y val="-8.27586137756750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3CD-471C-AA96-CD2976DD8D87}"/>
                </c:ext>
              </c:extLst>
            </c:dLbl>
            <c:dLbl>
              <c:idx val="20"/>
              <c:layout>
                <c:manualLayout>
                  <c:x val="-1.0576014951320665E-2"/>
                  <c:y val="0.1305039678770260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B3CD-471C-AA96-CD2976DD8D87}"/>
                </c:ext>
              </c:extLst>
            </c:dLbl>
            <c:dLbl>
              <c:idx val="21"/>
              <c:layout>
                <c:manualLayout>
                  <c:x val="-2.6440037378301661E-3"/>
                  <c:y val="-0.1432360623040529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B3CD-471C-AA96-CD2976DD8D87}"/>
                </c:ext>
              </c:extLst>
            </c:dLbl>
            <c:dLbl>
              <c:idx val="22"/>
              <c:layout>
                <c:manualLayout>
                  <c:x val="-1.0576014951320665E-2"/>
                  <c:y val="0.1082228026297288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B3CD-471C-AA96-CD2976DD8D87}"/>
                </c:ext>
              </c:extLst>
            </c:dLbl>
            <c:dLbl>
              <c:idx val="23"/>
              <c:layout>
                <c:manualLayout>
                  <c:x val="-4.6270065412027904E-3"/>
                  <c:y val="-0.1082228026297288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B3CD-471C-AA96-CD2976DD8D87}"/>
                </c:ext>
              </c:extLst>
            </c:dLbl>
            <c:dLbl>
              <c:idx val="24"/>
              <c:layout>
                <c:manualLayout>
                  <c:x val="8.5930121479479427E-3"/>
                  <c:y val="-7.32095429554048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B3CD-471C-AA96-CD2976DD8D87}"/>
                </c:ext>
              </c:extLst>
            </c:dLbl>
            <c:dLbl>
              <c:idx val="25"/>
              <c:layout>
                <c:manualLayout>
                  <c:x val="-2.3796033640471493E-2"/>
                  <c:y val="0.1082228026297288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B3CD-471C-AA96-CD2976DD8D87}"/>
                </c:ext>
              </c:extLst>
            </c:dLbl>
            <c:dLbl>
              <c:idx val="26"/>
              <c:layout>
                <c:manualLayout>
                  <c:x val="-1.322001868915083E-2"/>
                  <c:y val="0.2291776996864847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B3CD-471C-AA96-CD2976DD8D87}"/>
                </c:ext>
              </c:extLst>
            </c:dLbl>
            <c:dLbl>
              <c:idx val="27"/>
              <c:layout>
                <c:manualLayout>
                  <c:x val="-6.6100093445763846E-4"/>
                  <c:y val="-0.1464190859108096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B3CD-471C-AA96-CD2976DD8D87}"/>
                </c:ext>
              </c:extLst>
            </c:dLbl>
            <c:dLbl>
              <c:idx val="28"/>
              <c:layout>
                <c:manualLayout>
                  <c:x val="0"/>
                  <c:y val="0.1305039678770259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B3CD-471C-AA96-CD2976DD8D87}"/>
                </c:ext>
              </c:extLst>
            </c:dLbl>
            <c:dLbl>
              <c:idx val="29"/>
              <c:layout>
                <c:manualLayout>
                  <c:x val="-6.6100093445754151E-3"/>
                  <c:y val="-0.1909814164054039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B3CD-471C-AA96-CD2976DD8D87}"/>
                </c:ext>
              </c:extLst>
            </c:dLbl>
            <c:dLbl>
              <c:idx val="30"/>
              <c:layout>
                <c:manualLayout>
                  <c:x val="4.6270065412027904E-3"/>
                  <c:y val="0.105039779022972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B3CD-471C-AA96-CD2976DD8D87}"/>
                </c:ext>
              </c:extLst>
            </c:dLbl>
            <c:dLbl>
              <c:idx val="31"/>
              <c:layout>
                <c:manualLayout>
                  <c:x val="-7.932011213490596E-3"/>
                  <c:y val="-0.1336869914837827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B3CD-471C-AA96-CD2976DD8D87}"/>
                </c:ext>
              </c:extLst>
            </c:dLbl>
            <c:dLbl>
              <c:idx val="32"/>
              <c:layout>
                <c:manualLayout>
                  <c:x val="4.6270065412027904E-3"/>
                  <c:y val="-0.1432360623040529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B3CD-471C-AA96-CD2976DD8D87}"/>
                </c:ext>
              </c:extLst>
            </c:dLbl>
            <c:dLbl>
              <c:idx val="33"/>
              <c:layout>
                <c:manualLayout>
                  <c:x val="-1.5203021492523552E-2"/>
                  <c:y val="0.2164456052594577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B3CD-471C-AA96-CD2976DD8D87}"/>
                </c:ext>
              </c:extLst>
            </c:dLbl>
            <c:dLbl>
              <c:idx val="34"/>
              <c:layout>
                <c:manualLayout>
                  <c:x val="0"/>
                  <c:y val="-0.1718832747648635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B3CD-471C-AA96-CD2976DD8D87}"/>
                </c:ext>
              </c:extLst>
            </c:dLbl>
            <c:dLbl>
              <c:idx val="35"/>
              <c:layout>
                <c:manualLayout>
                  <c:x val="-3.3050046722876108E-3"/>
                  <c:y val="0.120954897056755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B3CD-471C-AA96-CD2976DD8D87}"/>
                </c:ext>
              </c:extLst>
            </c:dLbl>
            <c:dLbl>
              <c:idx val="36"/>
              <c:layout>
                <c:manualLayout>
                  <c:x val="1.9830028033726247E-3"/>
                  <c:y val="-7.63925665621615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B3CD-471C-AA96-CD2976DD8D87}"/>
                </c:ext>
              </c:extLst>
            </c:dLbl>
            <c:dLbl>
              <c:idx val="37"/>
              <c:layout>
                <c:manualLayout>
                  <c:x val="1.3220018689148892E-3"/>
                  <c:y val="5.72944249216211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B3CD-471C-AA96-CD2976DD8D87}"/>
                </c:ext>
              </c:extLst>
            </c:dLbl>
            <c:dLbl>
              <c:idx val="38"/>
              <c:layout>
                <c:manualLayout>
                  <c:x val="-3.3050046722877075E-3"/>
                  <c:y val="-0.1273209442702692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B3CD-471C-AA96-CD2976DD8D87}"/>
                </c:ext>
              </c:extLst>
            </c:dLbl>
            <c:dLbl>
              <c:idx val="39"/>
              <c:layout>
                <c:manualLayout>
                  <c:x val="6.6100093445754153E-4"/>
                  <c:y val="0.1082228026297288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B3CD-471C-AA96-CD2976DD8D87}"/>
                </c:ext>
              </c:extLst>
            </c:dLbl>
            <c:dLbl>
              <c:idx val="40"/>
              <c:layout>
                <c:manualLayout>
                  <c:x val="-9.9150140168632189E-3"/>
                  <c:y val="-0.1496021095175664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B3CD-471C-AA96-CD2976DD8D87}"/>
                </c:ext>
              </c:extLst>
            </c:dLbl>
            <c:dLbl>
              <c:idx val="41"/>
              <c:layout>
                <c:manualLayout>
                  <c:x val="0"/>
                  <c:y val="8.27586137756750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B3CD-471C-AA96-CD2976DD8D87}"/>
                </c:ext>
              </c:extLst>
            </c:dLbl>
            <c:dLbl>
              <c:idx val="42"/>
              <c:layout>
                <c:manualLayout>
                  <c:x val="-2.5779036443844119E-2"/>
                  <c:y val="-0.1114058262364856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B3CD-471C-AA96-CD2976DD8D87}"/>
                </c:ext>
              </c:extLst>
            </c:dLbl>
            <c:dLbl>
              <c:idx val="43"/>
              <c:layout>
                <c:manualLayout>
                  <c:x val="-3.3050046722879014E-3"/>
                  <c:y val="-7.6392566562161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B3CD-471C-AA96-CD2976DD8D87}"/>
                </c:ext>
              </c:extLst>
            </c:dLbl>
            <c:dLbl>
              <c:idx val="44"/>
              <c:layout>
                <c:manualLayout>
                  <c:x val="-2.3796033640471493E-2"/>
                  <c:y val="0.1114058262364856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B3CD-471C-AA96-CD2976DD8D87}"/>
                </c:ext>
              </c:extLst>
            </c:dLbl>
            <c:dLbl>
              <c:idx val="45"/>
              <c:layout>
                <c:manualLayout>
                  <c:x val="-3.3050046722879014E-3"/>
                  <c:y val="0.1145888498432423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B3CD-471C-AA96-CD2976DD8D8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Lit>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Lit>
          </c:cat>
          <c:val>
            <c:numLit>
              <c:formatCode>General</c:formatCode>
              <c:ptCount val="52"/>
              <c:pt idx="0">
                <c:v>77137</c:v>
              </c:pt>
              <c:pt idx="1">
                <c:v>86013</c:v>
              </c:pt>
              <c:pt idx="2">
                <c:v>97133</c:v>
              </c:pt>
              <c:pt idx="3">
                <c:v>88973</c:v>
              </c:pt>
              <c:pt idx="4">
                <c:v>100291</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106866</c:v>
              </c:pt>
              <c:pt idx="17">
                <c:v>111822</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99418</c:v>
              </c:pt>
              <c:pt idx="30">
                <c:v>102404</c:v>
              </c:pt>
              <c:pt idx="31">
                <c:v>101750</c:v>
              </c:pt>
              <c:pt idx="32">
                <c:v>98074</c:v>
              </c:pt>
              <c:pt idx="33">
                <c:v>98092</c:v>
              </c:pt>
              <c:pt idx="34">
                <c:v>94862</c:v>
              </c:pt>
              <c:pt idx="35">
                <c:v>97547</c:v>
              </c:pt>
              <c:pt idx="36">
                <c:v>99993</c:v>
              </c:pt>
              <c:pt idx="37">
                <c:v>95627</c:v>
              </c:pt>
              <c:pt idx="38">
                <c:v>112918</c:v>
              </c:pt>
              <c:pt idx="39">
                <c:v>107456</c:v>
              </c:pt>
              <c:pt idx="40">
                <c:v>116951</c:v>
              </c:pt>
              <c:pt idx="41">
                <c:v>112645</c:v>
              </c:pt>
              <c:pt idx="42">
                <c:v>117222</c:v>
              </c:pt>
              <c:pt idx="43">
                <c:v>117051</c:v>
              </c:pt>
              <c:pt idx="44">
                <c:v>111463</c:v>
              </c:pt>
              <c:pt idx="45">
                <c:v>117238</c:v>
              </c:pt>
              <c:pt idx="46">
                <c:v>107841</c:v>
              </c:pt>
              <c:pt idx="47">
                <c:v>125041</c:v>
              </c:pt>
              <c:pt idx="48">
                <c:v>125213</c:v>
              </c:pt>
              <c:pt idx="49">
                <c:v>109290</c:v>
              </c:pt>
              <c:pt idx="50">
                <c:v>120906</c:v>
              </c:pt>
              <c:pt idx="51">
                <c:v>112711</c:v>
              </c:pt>
            </c:numLit>
          </c:val>
          <c:smooth val="0"/>
          <c:extLst xmlns:c16r2="http://schemas.microsoft.com/office/drawing/2015/06/chart">
            <c:ext xmlns:c16="http://schemas.microsoft.com/office/drawing/2014/chart" uri="{C3380CC4-5D6E-409C-BE32-E72D297353CC}">
              <c16:uniqueId val="{0000002E-B3CD-471C-AA96-CD2976DD8D87}"/>
            </c:ext>
          </c:extLst>
        </c:ser>
        <c:dLbls>
          <c:showLegendKey val="0"/>
          <c:showVal val="0"/>
          <c:showCatName val="0"/>
          <c:showSerName val="0"/>
          <c:showPercent val="0"/>
          <c:showBubbleSize val="0"/>
        </c:dLbls>
        <c:marker val="1"/>
        <c:smooth val="0"/>
        <c:axId val="44897792"/>
        <c:axId val="44899328"/>
      </c:lineChart>
      <c:catAx>
        <c:axId val="44897792"/>
        <c:scaling>
          <c:orientation val="minMax"/>
        </c:scaling>
        <c:delete val="0"/>
        <c:axPos val="b"/>
        <c:numFmt formatCode="General" sourceLinked="0"/>
        <c:majorTickMark val="out"/>
        <c:minorTickMark val="none"/>
        <c:tickLblPos val="nextTo"/>
        <c:crossAx val="44899328"/>
        <c:crosses val="autoZero"/>
        <c:auto val="1"/>
        <c:lblAlgn val="ctr"/>
        <c:lblOffset val="100"/>
        <c:noMultiLvlLbl val="0"/>
      </c:catAx>
      <c:valAx>
        <c:axId val="44899328"/>
        <c:scaling>
          <c:orientation val="minMax"/>
        </c:scaling>
        <c:delete val="0"/>
        <c:axPos val="l"/>
        <c:majorGridlines/>
        <c:numFmt formatCode="General" sourceLinked="1"/>
        <c:majorTickMark val="out"/>
        <c:minorTickMark val="none"/>
        <c:tickLblPos val="nextTo"/>
        <c:crossAx val="44897792"/>
        <c:crosses val="autoZero"/>
        <c:crossBetween val="between"/>
      </c:valAx>
    </c:plotArea>
    <c:plotVisOnly val="1"/>
    <c:dispBlanksAs val="gap"/>
    <c:showDLblsOverMax val="0"/>
  </c:chart>
  <c:txPr>
    <a:bodyPr/>
    <a:lstStyle/>
    <a:p>
      <a:pPr>
        <a:defRPr sz="700"/>
      </a:pPr>
      <a:endParaRPr lang="en-US"/>
    </a:p>
  </c:txPr>
  <c:externalData r:id="rId2">
    <c:autoUpdate val="0"/>
  </c:externalData>
  <c:extLst xmlns:c16r2="http://schemas.microsoft.com/office/drawing/2015/06/char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054552915398853E-2"/>
          <c:y val="2.7298474945533769E-2"/>
          <c:w val="0.7723861746197388"/>
          <c:h val="0.89230679498396037"/>
        </c:manualLayout>
      </c:layout>
      <c:lineChart>
        <c:grouping val="standard"/>
        <c:varyColors val="0"/>
        <c:ser>
          <c:idx val="0"/>
          <c:order val="0"/>
          <c:tx>
            <c:strRef>
              <c:f>'ხარჯი-კომპონენტი'!$B$9</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'ხარჯი-კომპონენტი'!$C$9:$BB$9</c:f>
              <c:numCache>
                <c:formatCode>#,##0</c:formatCode>
                <c:ptCount val="52"/>
                <c:pt idx="0">
                  <c:v>466889.47999998002</c:v>
                </c:pt>
                <c:pt idx="1">
                  <c:v>432772.34999998298</c:v>
                </c:pt>
                <c:pt idx="2">
                  <c:v>517199.94999997498</c:v>
                </c:pt>
                <c:pt idx="3">
                  <c:v>535121.94999997504</c:v>
                </c:pt>
                <c:pt idx="4">
                  <c:v>722802.84999999497</c:v>
                </c:pt>
                <c:pt idx="5">
                  <c:v>958919.87000001594</c:v>
                </c:pt>
                <c:pt idx="6">
                  <c:v>1001760.9200000199</c:v>
                </c:pt>
                <c:pt idx="7">
                  <c:v>1016389.56000002</c:v>
                </c:pt>
                <c:pt idx="8">
                  <c:v>848908.35000000498</c:v>
                </c:pt>
                <c:pt idx="9">
                  <c:v>675859.839999986</c:v>
                </c:pt>
                <c:pt idx="10">
                  <c:v>617943.36999998102</c:v>
                </c:pt>
                <c:pt idx="11">
                  <c:v>553049.10999997298</c:v>
                </c:pt>
                <c:pt idx="12">
                  <c:v>509205.16999997199</c:v>
                </c:pt>
                <c:pt idx="13">
                  <c:v>545259.63999997103</c:v>
                </c:pt>
                <c:pt idx="14">
                  <c:v>631130.04999998095</c:v>
                </c:pt>
                <c:pt idx="15">
                  <c:v>650229.78999998898</c:v>
                </c:pt>
                <c:pt idx="16">
                  <c:v>720172.49999999104</c:v>
                </c:pt>
                <c:pt idx="17">
                  <c:v>850011.59999998601</c:v>
                </c:pt>
                <c:pt idx="18">
                  <c:v>994983.080000013</c:v>
                </c:pt>
                <c:pt idx="19">
                  <c:v>1039320.05</c:v>
                </c:pt>
                <c:pt idx="20">
                  <c:v>775879.25999999698</c:v>
                </c:pt>
                <c:pt idx="21">
                  <c:v>666478.36999999406</c:v>
                </c:pt>
                <c:pt idx="22">
                  <c:v>644268.779999992</c:v>
                </c:pt>
                <c:pt idx="23">
                  <c:v>541083.99999999697</c:v>
                </c:pt>
                <c:pt idx="24">
                  <c:v>514203.579999996</c:v>
                </c:pt>
                <c:pt idx="25">
                  <c:v>479098.11999998998</c:v>
                </c:pt>
                <c:pt idx="26">
                  <c:v>595142.19999998901</c:v>
                </c:pt>
                <c:pt idx="27">
                  <c:v>628235.25999999396</c:v>
                </c:pt>
                <c:pt idx="28">
                  <c:v>505828.47999999399</c:v>
                </c:pt>
                <c:pt idx="29">
                  <c:v>598661.34999999695</c:v>
                </c:pt>
                <c:pt idx="30">
                  <c:v>679162.16000001098</c:v>
                </c:pt>
                <c:pt idx="31">
                  <c:v>714203.58000000997</c:v>
                </c:pt>
                <c:pt idx="32">
                  <c:v>645523.43999999505</c:v>
                </c:pt>
                <c:pt idx="33">
                  <c:v>520591.44999998499</c:v>
                </c:pt>
                <c:pt idx="34">
                  <c:v>504753.40999998699</c:v>
                </c:pt>
                <c:pt idx="35">
                  <c:v>438565.31999999</c:v>
                </c:pt>
                <c:pt idx="36">
                  <c:v>454410.11999998899</c:v>
                </c:pt>
                <c:pt idx="37">
                  <c:v>447955.67999998998</c:v>
                </c:pt>
                <c:pt idx="38">
                  <c:v>545122.19999998796</c:v>
                </c:pt>
                <c:pt idx="39">
                  <c:v>615168.46999998903</c:v>
                </c:pt>
                <c:pt idx="40">
                  <c:v>703394.88999999699</c:v>
                </c:pt>
                <c:pt idx="41">
                  <c:v>756993.10000000498</c:v>
                </c:pt>
                <c:pt idx="42">
                  <c:v>884926.68000000902</c:v>
                </c:pt>
                <c:pt idx="43">
                  <c:v>874063.52500001399</c:v>
                </c:pt>
                <c:pt idx="44">
                  <c:v>793179.51399999997</c:v>
                </c:pt>
                <c:pt idx="45">
                  <c:v>696049.29599999601</c:v>
                </c:pt>
                <c:pt idx="46">
                  <c:v>584694.30499999004</c:v>
                </c:pt>
                <c:pt idx="47">
                  <c:v>527927.68299998797</c:v>
                </c:pt>
                <c:pt idx="48">
                  <c:v>493721.16499998601</c:v>
                </c:pt>
                <c:pt idx="49">
                  <c:v>476801.61999998998</c:v>
                </c:pt>
                <c:pt idx="50">
                  <c:v>563607.52999998606</c:v>
                </c:pt>
                <c:pt idx="51">
                  <c:v>565993.43999998597</c:v>
                </c:pt>
              </c:numCache>
            </c:numRef>
          </c:val>
          <c:smooth val="0"/>
          <c:extLst xmlns:c16r2="http://schemas.microsoft.com/office/drawing/2015/06/chart">
            <c:ext xmlns:c16="http://schemas.microsoft.com/office/drawing/2014/chart" uri="{C3380CC4-5D6E-409C-BE32-E72D297353CC}">
              <c16:uniqueId val="{00000000-62AC-4A78-95B1-82FCBC338672}"/>
            </c:ext>
          </c:extLst>
        </c:ser>
        <c:ser>
          <c:idx val="1"/>
          <c:order val="1"/>
          <c:tx>
            <c:strRef>
              <c:f>'ხარჯი-კომპონენტი'!$B$10</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'ხარჯი-კომპონენტი'!$C$10:$BB$10</c:f>
              <c:numCache>
                <c:formatCode>#,##0</c:formatCode>
                <c:ptCount val="52"/>
                <c:pt idx="0">
                  <c:v>3246906.1299993498</c:v>
                </c:pt>
                <c:pt idx="1">
                  <c:v>3733624.1299991971</c:v>
                </c:pt>
                <c:pt idx="2">
                  <c:v>4182229.0999988345</c:v>
                </c:pt>
                <c:pt idx="3">
                  <c:v>3804699.0599990049</c:v>
                </c:pt>
                <c:pt idx="4">
                  <c:v>4256625.3099985346</c:v>
                </c:pt>
                <c:pt idx="5">
                  <c:v>4218549.3299982743</c:v>
                </c:pt>
                <c:pt idx="6">
                  <c:v>4602955.8599980008</c:v>
                </c:pt>
                <c:pt idx="7">
                  <c:v>5222186.8999977298</c:v>
                </c:pt>
                <c:pt idx="8">
                  <c:v>4703468.4099981748</c:v>
                </c:pt>
                <c:pt idx="9">
                  <c:v>4440495.4499985138</c:v>
                </c:pt>
                <c:pt idx="10">
                  <c:v>4065440.1399987689</c:v>
                </c:pt>
                <c:pt idx="11">
                  <c:v>4299005.7599987267</c:v>
                </c:pt>
                <c:pt idx="12">
                  <c:v>4988866.3199984878</c:v>
                </c:pt>
                <c:pt idx="13">
                  <c:v>5612502.109998269</c:v>
                </c:pt>
                <c:pt idx="14">
                  <c:v>5032474.9499982093</c:v>
                </c:pt>
                <c:pt idx="15">
                  <c:v>4705562.5799988611</c:v>
                </c:pt>
                <c:pt idx="16">
                  <c:v>4735640.3299987391</c:v>
                </c:pt>
                <c:pt idx="17">
                  <c:v>4871174.8199986443</c:v>
                </c:pt>
                <c:pt idx="18">
                  <c:v>5226685.5599982571</c:v>
                </c:pt>
                <c:pt idx="19">
                  <c:v>6048212.9399979999</c:v>
                </c:pt>
                <c:pt idx="20">
                  <c:v>5177274.959998603</c:v>
                </c:pt>
                <c:pt idx="21">
                  <c:v>5228841.3599986751</c:v>
                </c:pt>
                <c:pt idx="22">
                  <c:v>5048584.2899987884</c:v>
                </c:pt>
                <c:pt idx="23">
                  <c:v>6071731.6399986232</c:v>
                </c:pt>
                <c:pt idx="24">
                  <c:v>5391728.7099987036</c:v>
                </c:pt>
                <c:pt idx="25">
                  <c:v>4783675.88999891</c:v>
                </c:pt>
                <c:pt idx="26">
                  <c:v>4960501.6499988409</c:v>
                </c:pt>
                <c:pt idx="27">
                  <c:v>4387172.3799990462</c:v>
                </c:pt>
                <c:pt idx="28">
                  <c:v>3505178.4499992961</c:v>
                </c:pt>
                <c:pt idx="29">
                  <c:v>3474660.679999243</c:v>
                </c:pt>
                <c:pt idx="30">
                  <c:v>3734122.269999119</c:v>
                </c:pt>
                <c:pt idx="31">
                  <c:v>4125136.83999915</c:v>
                </c:pt>
                <c:pt idx="32">
                  <c:v>3758773.7299992349</c:v>
                </c:pt>
                <c:pt idx="33">
                  <c:v>3818660.0999993249</c:v>
                </c:pt>
                <c:pt idx="34">
                  <c:v>3661562.2699992927</c:v>
                </c:pt>
                <c:pt idx="35">
                  <c:v>3931748.07999931</c:v>
                </c:pt>
                <c:pt idx="36">
                  <c:v>3906440.8599993307</c:v>
                </c:pt>
                <c:pt idx="37">
                  <c:v>3926074.0099992999</c:v>
                </c:pt>
                <c:pt idx="38">
                  <c:v>4382842.1899992023</c:v>
                </c:pt>
                <c:pt idx="39">
                  <c:v>4250111.4699991606</c:v>
                </c:pt>
                <c:pt idx="40">
                  <c:v>4406046.0599990934</c:v>
                </c:pt>
                <c:pt idx="41">
                  <c:v>4165379.8399991048</c:v>
                </c:pt>
                <c:pt idx="42">
                  <c:v>4426504.1899990207</c:v>
                </c:pt>
                <c:pt idx="43">
                  <c:v>4538458.2269990155</c:v>
                </c:pt>
                <c:pt idx="44">
                  <c:v>4253688.0589991305</c:v>
                </c:pt>
                <c:pt idx="45">
                  <c:v>4572599.8289991338</c:v>
                </c:pt>
                <c:pt idx="46">
                  <c:v>4209417.0329992101</c:v>
                </c:pt>
                <c:pt idx="47">
                  <c:v>5326330.9449992115</c:v>
                </c:pt>
                <c:pt idx="48">
                  <c:v>5488394.6399992341</c:v>
                </c:pt>
                <c:pt idx="49">
                  <c:v>4269516.6999992905</c:v>
                </c:pt>
                <c:pt idx="50">
                  <c:v>4656292.7999991635</c:v>
                </c:pt>
                <c:pt idx="51">
                  <c:v>4486343.3899991941</c:v>
                </c:pt>
              </c:numCache>
            </c:numRef>
          </c:val>
          <c:smooth val="0"/>
          <c:extLst xmlns:c16r2="http://schemas.microsoft.com/office/drawing/2015/06/chart">
            <c:ext xmlns:c16="http://schemas.microsoft.com/office/drawing/2014/chart" uri="{C3380CC4-5D6E-409C-BE32-E72D297353CC}">
              <c16:uniqueId val="{00000001-62AC-4A78-95B1-82FCBC338672}"/>
            </c:ext>
          </c:extLst>
        </c:ser>
        <c:ser>
          <c:idx val="2"/>
          <c:order val="2"/>
          <c:tx>
            <c:strRef>
              <c:f>'ხარჯი-კომპონენტი'!$B$11</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62AC-4A78-95B1-82FCBC338672}"/>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62AC-4A78-95B1-82FCBC338672}"/>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2AC-4A78-95B1-82FCBC338672}"/>
                </c:ext>
              </c:extLst>
            </c:dLbl>
            <c:dLbl>
              <c:idx val="1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62AC-4A78-95B1-82FCBC338672}"/>
                </c:ext>
              </c:extLst>
            </c:dLbl>
            <c:dLbl>
              <c:idx val="1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62AC-4A78-95B1-82FCBC338672}"/>
                </c:ext>
              </c:extLst>
            </c:dLbl>
            <c:dLbl>
              <c:idx val="1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2AC-4A78-95B1-82FCBC338672}"/>
                </c:ext>
              </c:extLst>
            </c:dLbl>
            <c:dLbl>
              <c:idx val="1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62AC-4A78-95B1-82FCBC338672}"/>
                </c:ext>
              </c:extLst>
            </c:dLbl>
            <c:dLbl>
              <c:idx val="3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62AC-4A78-95B1-82FCBC338672}"/>
                </c:ext>
              </c:extLst>
            </c:dLbl>
            <c:dLbl>
              <c:idx val="3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62AC-4A78-95B1-82FCBC338672}"/>
                </c:ext>
              </c:extLst>
            </c:dLbl>
            <c:dLbl>
              <c:idx val="4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62AC-4A78-95B1-82FCBC338672}"/>
                </c:ext>
              </c:extLst>
            </c:dLbl>
            <c:dLbl>
              <c:idx val="47"/>
              <c:layout>
                <c:manualLayout>
                  <c:x val="-1.1012782694198739E-2"/>
                  <c:y val="-2.8322440087145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62AC-4A78-95B1-82FCBC338672}"/>
                </c:ext>
              </c:extLst>
            </c:dLbl>
            <c:dLbl>
              <c:idx val="4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62AC-4A78-95B1-82FCBC338672}"/>
                </c:ext>
              </c:extLst>
            </c:dLbl>
            <c:dLbl>
              <c:idx val="4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62AC-4A78-95B1-82FCBC338672}"/>
                </c:ext>
              </c:extLst>
            </c:dLbl>
            <c:dLbl>
              <c:idx val="51"/>
              <c:layout>
                <c:manualLayout>
                  <c:x val="-1.2586037364798427E-2"/>
                  <c:y val="2.8322440087145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62AC-4A78-95B1-82FCBC338672}"/>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'ხარჯი-კომპონენტი'!$C$11:$BB$11</c:f>
              <c:numCache>
                <c:formatCode>#,##0</c:formatCode>
                <c:ptCount val="52"/>
                <c:pt idx="0">
                  <c:v>28717870.299999099</c:v>
                </c:pt>
                <c:pt idx="1">
                  <c:v>30349236.749998901</c:v>
                </c:pt>
                <c:pt idx="2">
                  <c:v>39266987.1699977</c:v>
                </c:pt>
                <c:pt idx="3">
                  <c:v>28622642.259999398</c:v>
                </c:pt>
                <c:pt idx="4">
                  <c:v>28672162.7699994</c:v>
                </c:pt>
                <c:pt idx="5">
                  <c:v>27567641.369999502</c:v>
                </c:pt>
                <c:pt idx="6">
                  <c:v>27328695.3799995</c:v>
                </c:pt>
                <c:pt idx="7">
                  <c:v>28220974.029999401</c:v>
                </c:pt>
                <c:pt idx="8">
                  <c:v>25845916.8299996</c:v>
                </c:pt>
                <c:pt idx="9">
                  <c:v>28674443.739999302</c:v>
                </c:pt>
                <c:pt idx="10">
                  <c:v>30945530.329999201</c:v>
                </c:pt>
                <c:pt idx="11">
                  <c:v>32980242.669999</c:v>
                </c:pt>
                <c:pt idx="12">
                  <c:v>33750378.659998797</c:v>
                </c:pt>
                <c:pt idx="13">
                  <c:v>38463161.759997196</c:v>
                </c:pt>
                <c:pt idx="14">
                  <c:v>38437434.519997701</c:v>
                </c:pt>
                <c:pt idx="15">
                  <c:v>33951117.9999988</c:v>
                </c:pt>
                <c:pt idx="16">
                  <c:v>32845519.749999002</c:v>
                </c:pt>
                <c:pt idx="17">
                  <c:v>31958500.139999099</c:v>
                </c:pt>
                <c:pt idx="18">
                  <c:v>30674207.559999298</c:v>
                </c:pt>
                <c:pt idx="19">
                  <c:v>30661330.159999199</c:v>
                </c:pt>
                <c:pt idx="20">
                  <c:v>30419808.7099992</c:v>
                </c:pt>
                <c:pt idx="21">
                  <c:v>33265048.299998999</c:v>
                </c:pt>
                <c:pt idx="22">
                  <c:v>37042019.669998497</c:v>
                </c:pt>
                <c:pt idx="23">
                  <c:v>40856551.3299971</c:v>
                </c:pt>
                <c:pt idx="24">
                  <c:v>40202567.079997897</c:v>
                </c:pt>
                <c:pt idx="25">
                  <c:v>36720974.659998499</c:v>
                </c:pt>
                <c:pt idx="26">
                  <c:v>39136170.249997899</c:v>
                </c:pt>
                <c:pt idx="27">
                  <c:v>35015281.579998799</c:v>
                </c:pt>
                <c:pt idx="28">
                  <c:v>36215345.029998504</c:v>
                </c:pt>
                <c:pt idx="29">
                  <c:v>35036056.6799988</c:v>
                </c:pt>
                <c:pt idx="30">
                  <c:v>32447702.1099988</c:v>
                </c:pt>
                <c:pt idx="31">
                  <c:v>31005704.3599989</c:v>
                </c:pt>
                <c:pt idx="32">
                  <c:v>30895684.709999099</c:v>
                </c:pt>
                <c:pt idx="33">
                  <c:v>34914547.709998503</c:v>
                </c:pt>
                <c:pt idx="34">
                  <c:v>36145013.359999597</c:v>
                </c:pt>
                <c:pt idx="35">
                  <c:v>38111496.909999199</c:v>
                </c:pt>
                <c:pt idx="36">
                  <c:v>38269586.669999197</c:v>
                </c:pt>
                <c:pt idx="37">
                  <c:v>37915647.039999403</c:v>
                </c:pt>
                <c:pt idx="38">
                  <c:v>41170723.869998999</c:v>
                </c:pt>
                <c:pt idx="39">
                  <c:v>38407279.149999604</c:v>
                </c:pt>
                <c:pt idx="40">
                  <c:v>40570423.169999503</c:v>
                </c:pt>
                <c:pt idx="41">
                  <c:v>36321184.999999903</c:v>
                </c:pt>
                <c:pt idx="42">
                  <c:v>35384727.139999703</c:v>
                </c:pt>
                <c:pt idx="43">
                  <c:v>35475649.3999997</c:v>
                </c:pt>
                <c:pt idx="44">
                  <c:v>33477890.810000099</c:v>
                </c:pt>
                <c:pt idx="45">
                  <c:v>41211099.419999197</c:v>
                </c:pt>
                <c:pt idx="46">
                  <c:v>38669627.079999603</c:v>
                </c:pt>
                <c:pt idx="47">
                  <c:v>44788316.299998797</c:v>
                </c:pt>
                <c:pt idx="48">
                  <c:v>44820166.049998499</c:v>
                </c:pt>
                <c:pt idx="49">
                  <c:v>41273916.069999501</c:v>
                </c:pt>
                <c:pt idx="50">
                  <c:v>44543904.789998703</c:v>
                </c:pt>
                <c:pt idx="51">
                  <c:v>41224901.929999202</c:v>
                </c:pt>
              </c:numCache>
            </c:numRef>
          </c:val>
          <c:smooth val="0"/>
          <c:extLst xmlns:c16r2="http://schemas.microsoft.com/office/drawing/2015/06/chart">
            <c:ext xmlns:c16="http://schemas.microsoft.com/office/drawing/2014/chart" uri="{C3380CC4-5D6E-409C-BE32-E72D297353CC}">
              <c16:uniqueId val="{00000002-62AC-4A78-95B1-82FCBC338672}"/>
            </c:ext>
          </c:extLst>
        </c:ser>
        <c:ser>
          <c:idx val="3"/>
          <c:order val="3"/>
          <c:tx>
            <c:strRef>
              <c:f>'ხარჯი-კომპონენტი'!$B$12</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'ხარჯი-კომპონენტი'!$C$12:$BB$12</c:f>
              <c:numCache>
                <c:formatCode>#,##0</c:formatCode>
                <c:ptCount val="52"/>
                <c:pt idx="0">
                  <c:v>20500.39</c:v>
                </c:pt>
                <c:pt idx="1">
                  <c:v>35194.83</c:v>
                </c:pt>
                <c:pt idx="2">
                  <c:v>36408.22</c:v>
                </c:pt>
                <c:pt idx="3">
                  <c:v>26027.64</c:v>
                </c:pt>
                <c:pt idx="4">
                  <c:v>35627.15</c:v>
                </c:pt>
                <c:pt idx="5">
                  <c:v>45211.87</c:v>
                </c:pt>
                <c:pt idx="6">
                  <c:v>49274.969999999899</c:v>
                </c:pt>
                <c:pt idx="7">
                  <c:v>23480.59</c:v>
                </c:pt>
                <c:pt idx="8">
                  <c:v>30535.15</c:v>
                </c:pt>
                <c:pt idx="9">
                  <c:v>35015.51</c:v>
                </c:pt>
                <c:pt idx="10">
                  <c:v>36710.07</c:v>
                </c:pt>
                <c:pt idx="11">
                  <c:v>32403.87</c:v>
                </c:pt>
                <c:pt idx="12">
                  <c:v>29441.33</c:v>
                </c:pt>
                <c:pt idx="13">
                  <c:v>46146.35</c:v>
                </c:pt>
                <c:pt idx="14">
                  <c:v>47394.63</c:v>
                </c:pt>
                <c:pt idx="15">
                  <c:v>45166.57</c:v>
                </c:pt>
                <c:pt idx="16">
                  <c:v>38797.42</c:v>
                </c:pt>
                <c:pt idx="17">
                  <c:v>55706.94</c:v>
                </c:pt>
                <c:pt idx="18">
                  <c:v>40637.81</c:v>
                </c:pt>
                <c:pt idx="19">
                  <c:v>50518.82</c:v>
                </c:pt>
                <c:pt idx="20">
                  <c:v>37497.379999999997</c:v>
                </c:pt>
                <c:pt idx="21">
                  <c:v>44359.3</c:v>
                </c:pt>
                <c:pt idx="22">
                  <c:v>48336.32</c:v>
                </c:pt>
                <c:pt idx="23">
                  <c:v>46365.26</c:v>
                </c:pt>
                <c:pt idx="24">
                  <c:v>36983.129999999997</c:v>
                </c:pt>
                <c:pt idx="25">
                  <c:v>54810.049999999901</c:v>
                </c:pt>
                <c:pt idx="26">
                  <c:v>51563.51</c:v>
                </c:pt>
                <c:pt idx="27">
                  <c:v>47169.639999999898</c:v>
                </c:pt>
                <c:pt idx="28">
                  <c:v>58240.84</c:v>
                </c:pt>
                <c:pt idx="29">
                  <c:v>66025.279999999897</c:v>
                </c:pt>
                <c:pt idx="30">
                  <c:v>53701.05</c:v>
                </c:pt>
                <c:pt idx="31">
                  <c:v>46965.33</c:v>
                </c:pt>
                <c:pt idx="32">
                  <c:v>57233.09</c:v>
                </c:pt>
                <c:pt idx="33">
                  <c:v>62475.91</c:v>
                </c:pt>
                <c:pt idx="34">
                  <c:v>62568.84</c:v>
                </c:pt>
                <c:pt idx="35">
                  <c:v>56499.31</c:v>
                </c:pt>
                <c:pt idx="36">
                  <c:v>41560.879999999997</c:v>
                </c:pt>
                <c:pt idx="37">
                  <c:v>67564.490000000107</c:v>
                </c:pt>
                <c:pt idx="38">
                  <c:v>77400.160000000003</c:v>
                </c:pt>
                <c:pt idx="39">
                  <c:v>72162.13</c:v>
                </c:pt>
                <c:pt idx="40">
                  <c:v>83912.73</c:v>
                </c:pt>
                <c:pt idx="41">
                  <c:v>94010.44</c:v>
                </c:pt>
                <c:pt idx="42">
                  <c:v>76786.289999999994</c:v>
                </c:pt>
                <c:pt idx="43">
                  <c:v>81923.94</c:v>
                </c:pt>
                <c:pt idx="44">
                  <c:v>77379.569999999803</c:v>
                </c:pt>
                <c:pt idx="45">
                  <c:v>87355.69</c:v>
                </c:pt>
                <c:pt idx="46">
                  <c:v>96391.11</c:v>
                </c:pt>
                <c:pt idx="47">
                  <c:v>93148.080000000104</c:v>
                </c:pt>
                <c:pt idx="48">
                  <c:v>96958.5999999997</c:v>
                </c:pt>
                <c:pt idx="49">
                  <c:v>115169.14</c:v>
                </c:pt>
                <c:pt idx="50">
                  <c:v>131654.51</c:v>
                </c:pt>
                <c:pt idx="51">
                  <c:v>125829.51</c:v>
                </c:pt>
              </c:numCache>
            </c:numRef>
          </c:val>
          <c:smooth val="0"/>
          <c:extLst xmlns:c16r2="http://schemas.microsoft.com/office/drawing/2015/06/chart">
            <c:ext xmlns:c16="http://schemas.microsoft.com/office/drawing/2014/chart" uri="{C3380CC4-5D6E-409C-BE32-E72D297353CC}">
              <c16:uniqueId val="{00000003-62AC-4A78-95B1-82FCBC338672}"/>
            </c:ext>
          </c:extLst>
        </c:ser>
        <c:ser>
          <c:idx val="4"/>
          <c:order val="4"/>
          <c:tx>
            <c:strRef>
              <c:f>'ხარჯი-კომპონენტი'!$B$13</c:f>
              <c:strCache>
                <c:ptCount val="1"/>
                <c:pt idx="0">
                  <c:v>გეგმური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'ხარჯი-კომპონენტი'!$C$13:$BB$13</c:f>
              <c:numCache>
                <c:formatCode>#,##0</c:formatCode>
                <c:ptCount val="52"/>
                <c:pt idx="0">
                  <c:v>5117969.9299999904</c:v>
                </c:pt>
                <c:pt idx="1">
                  <c:v>8398125.8999999501</c:v>
                </c:pt>
                <c:pt idx="2">
                  <c:v>9586482.7299999502</c:v>
                </c:pt>
                <c:pt idx="3">
                  <c:v>7727205.99999996</c:v>
                </c:pt>
                <c:pt idx="4">
                  <c:v>8829125.7099999096</c:v>
                </c:pt>
                <c:pt idx="5">
                  <c:v>9305038.6299999394</c:v>
                </c:pt>
                <c:pt idx="6">
                  <c:v>9887206.9699999299</c:v>
                </c:pt>
                <c:pt idx="7">
                  <c:v>6215051.4999999702</c:v>
                </c:pt>
                <c:pt idx="8">
                  <c:v>7228957.3599999603</c:v>
                </c:pt>
                <c:pt idx="9">
                  <c:v>8708348.8699999098</c:v>
                </c:pt>
                <c:pt idx="10">
                  <c:v>8568852.5599999297</c:v>
                </c:pt>
                <c:pt idx="11">
                  <c:v>9582530.9099999294</c:v>
                </c:pt>
                <c:pt idx="12">
                  <c:v>5775647.7299999502</c:v>
                </c:pt>
                <c:pt idx="13">
                  <c:v>8809003.1099999398</c:v>
                </c:pt>
                <c:pt idx="14">
                  <c:v>9206055.5499999207</c:v>
                </c:pt>
                <c:pt idx="15">
                  <c:v>9784323.2899999097</c:v>
                </c:pt>
                <c:pt idx="16">
                  <c:v>8595975.3399998806</c:v>
                </c:pt>
                <c:pt idx="17">
                  <c:v>9833129.8199999202</c:v>
                </c:pt>
                <c:pt idx="18">
                  <c:v>10217017.779999901</c:v>
                </c:pt>
                <c:pt idx="19">
                  <c:v>7309688.2799999602</c:v>
                </c:pt>
                <c:pt idx="20">
                  <c:v>8533841.4499999005</c:v>
                </c:pt>
                <c:pt idx="21">
                  <c:v>10118917.2999999</c:v>
                </c:pt>
                <c:pt idx="22">
                  <c:v>9244906.9799999204</c:v>
                </c:pt>
                <c:pt idx="23">
                  <c:v>10241757.589999899</c:v>
                </c:pt>
                <c:pt idx="24">
                  <c:v>7315727.06999991</c:v>
                </c:pt>
                <c:pt idx="25">
                  <c:v>9535120.0099999309</c:v>
                </c:pt>
                <c:pt idx="26">
                  <c:v>10150484.919999899</c:v>
                </c:pt>
                <c:pt idx="27">
                  <c:v>9185586.5299999304</c:v>
                </c:pt>
                <c:pt idx="28">
                  <c:v>8920193.0899999198</c:v>
                </c:pt>
                <c:pt idx="29">
                  <c:v>9779304.9599999506</c:v>
                </c:pt>
                <c:pt idx="30">
                  <c:v>8951269.4199999608</c:v>
                </c:pt>
                <c:pt idx="31">
                  <c:v>6477574.3799999701</c:v>
                </c:pt>
                <c:pt idx="32">
                  <c:v>8265037.6699999198</c:v>
                </c:pt>
                <c:pt idx="33">
                  <c:v>9269785.9899999592</c:v>
                </c:pt>
                <c:pt idx="34">
                  <c:v>9163837.6399999596</c:v>
                </c:pt>
                <c:pt idx="35">
                  <c:v>9525127.9899999704</c:v>
                </c:pt>
                <c:pt idx="36">
                  <c:v>5126209.6499999696</c:v>
                </c:pt>
                <c:pt idx="37">
                  <c:v>9450354.5499999803</c:v>
                </c:pt>
                <c:pt idx="38">
                  <c:v>10520077.84</c:v>
                </c:pt>
                <c:pt idx="39">
                  <c:v>8226959.7299999399</c:v>
                </c:pt>
                <c:pt idx="40">
                  <c:v>10270453.279999901</c:v>
                </c:pt>
                <c:pt idx="41">
                  <c:v>10326663.380000001</c:v>
                </c:pt>
                <c:pt idx="42">
                  <c:v>9216064.7599999607</c:v>
                </c:pt>
                <c:pt idx="43">
                  <c:v>7697760.9099999601</c:v>
                </c:pt>
                <c:pt idx="44">
                  <c:v>8255371.87999993</c:v>
                </c:pt>
                <c:pt idx="45">
                  <c:v>10261306.119999999</c:v>
                </c:pt>
                <c:pt idx="46">
                  <c:v>9334041.4499999508</c:v>
                </c:pt>
                <c:pt idx="47">
                  <c:v>11211865.949999999</c:v>
                </c:pt>
                <c:pt idx="48">
                  <c:v>6641242.10999995</c:v>
                </c:pt>
                <c:pt idx="49">
                  <c:v>10323596.619999999</c:v>
                </c:pt>
                <c:pt idx="50">
                  <c:v>12094391.26</c:v>
                </c:pt>
                <c:pt idx="51">
                  <c:v>9040306.2899999507</c:v>
                </c:pt>
              </c:numCache>
            </c:numRef>
          </c:val>
          <c:smooth val="0"/>
          <c:extLst xmlns:c16r2="http://schemas.microsoft.com/office/drawing/2015/06/chart">
            <c:ext xmlns:c16="http://schemas.microsoft.com/office/drawing/2014/chart" uri="{C3380CC4-5D6E-409C-BE32-E72D297353CC}">
              <c16:uniqueId val="{00000004-62AC-4A78-95B1-82FCBC338672}"/>
            </c:ext>
          </c:extLst>
        </c:ser>
        <c:ser>
          <c:idx val="5"/>
          <c:order val="5"/>
          <c:tx>
            <c:strRef>
              <c:f>'ხარჯი-კომპონენტი'!$B$14</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'ხარჯი-კომპონენტი'!$C$14:$BB$14</c:f>
              <c:numCache>
                <c:formatCode>#,##0</c:formatCode>
                <c:ptCount val="52"/>
                <c:pt idx="36">
                  <c:v>1209021.71</c:v>
                </c:pt>
                <c:pt idx="37">
                  <c:v>1541491.55</c:v>
                </c:pt>
                <c:pt idx="38">
                  <c:v>1949426.81</c:v>
                </c:pt>
                <c:pt idx="39">
                  <c:v>1815653.84</c:v>
                </c:pt>
                <c:pt idx="40">
                  <c:v>2117425.08</c:v>
                </c:pt>
                <c:pt idx="41">
                  <c:v>2060500.3</c:v>
                </c:pt>
                <c:pt idx="42">
                  <c:v>2217737.4440000001</c:v>
                </c:pt>
                <c:pt idx="43">
                  <c:v>2059166.969</c:v>
                </c:pt>
                <c:pt idx="44">
                  <c:v>1868136.45</c:v>
                </c:pt>
                <c:pt idx="45">
                  <c:v>2323418.8419999899</c:v>
                </c:pt>
                <c:pt idx="46">
                  <c:v>2082383.51</c:v>
                </c:pt>
                <c:pt idx="47">
                  <c:v>2717457.51</c:v>
                </c:pt>
                <c:pt idx="48">
                  <c:v>3262082.36</c:v>
                </c:pt>
                <c:pt idx="49">
                  <c:v>2401218.33</c:v>
                </c:pt>
                <c:pt idx="50">
                  <c:v>2454461.41</c:v>
                </c:pt>
                <c:pt idx="51">
                  <c:v>2277829.0299999998</c:v>
                </c:pt>
              </c:numCache>
            </c:numRef>
          </c:val>
          <c:smooth val="0"/>
          <c:extLst xmlns:c16r2="http://schemas.microsoft.com/office/drawing/2015/06/chart">
            <c:ext xmlns:c16="http://schemas.microsoft.com/office/drawing/2014/chart" uri="{C3380CC4-5D6E-409C-BE32-E72D297353CC}">
              <c16:uniqueId val="{00000005-62AC-4A78-95B1-82FCBC338672}"/>
            </c:ext>
          </c:extLst>
        </c:ser>
        <c:ser>
          <c:idx val="6"/>
          <c:order val="6"/>
          <c:tx>
            <c:strRef>
              <c:f>'ხარჯი-კომპონენტი'!$B$15</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'ხარჯი-კომპონენტი'!$C$15:$BB$15</c:f>
              <c:numCache>
                <c:formatCode>#,##0</c:formatCode>
                <c:ptCount val="52"/>
                <c:pt idx="0">
                  <c:v>1155627.3600000001</c:v>
                </c:pt>
                <c:pt idx="1">
                  <c:v>1810244.04</c:v>
                </c:pt>
                <c:pt idx="2">
                  <c:v>1958336.38</c:v>
                </c:pt>
                <c:pt idx="3">
                  <c:v>1834143.94</c:v>
                </c:pt>
                <c:pt idx="4">
                  <c:v>1775429.01</c:v>
                </c:pt>
                <c:pt idx="5">
                  <c:v>2045061.59</c:v>
                </c:pt>
                <c:pt idx="6">
                  <c:v>1861738.86</c:v>
                </c:pt>
                <c:pt idx="7">
                  <c:v>1099164.8400000001</c:v>
                </c:pt>
                <c:pt idx="8">
                  <c:v>1170818.08</c:v>
                </c:pt>
                <c:pt idx="9">
                  <c:v>1318168.3799999999</c:v>
                </c:pt>
                <c:pt idx="10">
                  <c:v>1417536.15</c:v>
                </c:pt>
                <c:pt idx="11">
                  <c:v>1797661.2</c:v>
                </c:pt>
                <c:pt idx="12">
                  <c:v>1228163.55</c:v>
                </c:pt>
                <c:pt idx="13">
                  <c:v>1737783.12</c:v>
                </c:pt>
                <c:pt idx="14">
                  <c:v>1937846</c:v>
                </c:pt>
                <c:pt idx="15">
                  <c:v>2465610.09</c:v>
                </c:pt>
                <c:pt idx="16">
                  <c:v>2099524.92</c:v>
                </c:pt>
                <c:pt idx="17">
                  <c:v>2512662.77</c:v>
                </c:pt>
                <c:pt idx="18">
                  <c:v>1933807.4</c:v>
                </c:pt>
                <c:pt idx="19">
                  <c:v>1509231.81</c:v>
                </c:pt>
                <c:pt idx="20">
                  <c:v>1501535.86</c:v>
                </c:pt>
                <c:pt idx="21">
                  <c:v>1723799.86</c:v>
                </c:pt>
                <c:pt idx="22">
                  <c:v>1842729.28</c:v>
                </c:pt>
                <c:pt idx="23">
                  <c:v>2501911.5</c:v>
                </c:pt>
                <c:pt idx="24">
                  <c:v>1580523.71</c:v>
                </c:pt>
                <c:pt idx="25">
                  <c:v>2240368.29</c:v>
                </c:pt>
                <c:pt idx="26">
                  <c:v>2482827.0499999998</c:v>
                </c:pt>
                <c:pt idx="27">
                  <c:v>2200634</c:v>
                </c:pt>
                <c:pt idx="28">
                  <c:v>2431825.58</c:v>
                </c:pt>
                <c:pt idx="29">
                  <c:v>2535454.67</c:v>
                </c:pt>
                <c:pt idx="30">
                  <c:v>1834258.15</c:v>
                </c:pt>
                <c:pt idx="31">
                  <c:v>1163247.02</c:v>
                </c:pt>
                <c:pt idx="32">
                  <c:v>1593640.87</c:v>
                </c:pt>
                <c:pt idx="33">
                  <c:v>1450001.45</c:v>
                </c:pt>
                <c:pt idx="34">
                  <c:v>1929987.33</c:v>
                </c:pt>
                <c:pt idx="35">
                  <c:v>2032338.43</c:v>
                </c:pt>
                <c:pt idx="36">
                  <c:v>1397947.81</c:v>
                </c:pt>
                <c:pt idx="37">
                  <c:v>1996816.54</c:v>
                </c:pt>
                <c:pt idx="38">
                  <c:v>2343501.0699999998</c:v>
                </c:pt>
                <c:pt idx="39">
                  <c:v>1962098.37</c:v>
                </c:pt>
                <c:pt idx="40">
                  <c:v>2382850.71</c:v>
                </c:pt>
                <c:pt idx="41">
                  <c:v>2211136.75</c:v>
                </c:pt>
                <c:pt idx="42">
                  <c:v>1950212.16</c:v>
                </c:pt>
                <c:pt idx="43">
                  <c:v>1192667.03</c:v>
                </c:pt>
                <c:pt idx="44">
                  <c:v>1194594.97</c:v>
                </c:pt>
                <c:pt idx="45">
                  <c:v>1738015.34</c:v>
                </c:pt>
                <c:pt idx="46">
                  <c:v>1758710.03</c:v>
                </c:pt>
                <c:pt idx="47">
                  <c:v>2243178.6</c:v>
                </c:pt>
                <c:pt idx="48">
                  <c:v>1339343.04</c:v>
                </c:pt>
                <c:pt idx="49">
                  <c:v>2299349.62</c:v>
                </c:pt>
                <c:pt idx="50">
                  <c:v>2726648.95</c:v>
                </c:pt>
                <c:pt idx="51">
                  <c:v>2591455.44</c:v>
                </c:pt>
              </c:numCache>
            </c:numRef>
          </c:val>
          <c:smooth val="0"/>
          <c:extLst xmlns:c16r2="http://schemas.microsoft.com/office/drawing/2015/06/chart">
            <c:ext xmlns:c16="http://schemas.microsoft.com/office/drawing/2014/chart" uri="{C3380CC4-5D6E-409C-BE32-E72D297353CC}">
              <c16:uniqueId val="{00000006-62AC-4A78-95B1-82FCBC338672}"/>
            </c:ext>
          </c:extLst>
        </c:ser>
        <c:ser>
          <c:idx val="7"/>
          <c:order val="7"/>
          <c:tx>
            <c:strRef>
              <c:f>'ხარჯი-კომპონენტი'!$B$16</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'ხარჯი-კომპონენტი'!$C$16:$BB$16</c:f>
              <c:numCache>
                <c:formatCode>#,##0</c:formatCode>
                <c:ptCount val="52"/>
                <c:pt idx="26">
                  <c:v>103486.24</c:v>
                </c:pt>
                <c:pt idx="27">
                  <c:v>113016.46</c:v>
                </c:pt>
                <c:pt idx="28">
                  <c:v>151329.41</c:v>
                </c:pt>
                <c:pt idx="29">
                  <c:v>131605.81</c:v>
                </c:pt>
                <c:pt idx="30">
                  <c:v>148918.47</c:v>
                </c:pt>
                <c:pt idx="31">
                  <c:v>163443.56</c:v>
                </c:pt>
                <c:pt idx="32">
                  <c:v>173101.64</c:v>
                </c:pt>
                <c:pt idx="33">
                  <c:v>140356.42000000001</c:v>
                </c:pt>
                <c:pt idx="34">
                  <c:v>127088.15</c:v>
                </c:pt>
                <c:pt idx="35">
                  <c:v>147797.32999999999</c:v>
                </c:pt>
                <c:pt idx="36">
                  <c:v>118214.16</c:v>
                </c:pt>
                <c:pt idx="37">
                  <c:v>126933.96</c:v>
                </c:pt>
                <c:pt idx="38">
                  <c:v>158232.26999999999</c:v>
                </c:pt>
                <c:pt idx="39">
                  <c:v>137909.68</c:v>
                </c:pt>
                <c:pt idx="40">
                  <c:v>161840.97</c:v>
                </c:pt>
                <c:pt idx="41">
                  <c:v>156928.51999999999</c:v>
                </c:pt>
                <c:pt idx="42">
                  <c:v>185617.14</c:v>
                </c:pt>
                <c:pt idx="43">
                  <c:v>197133.98</c:v>
                </c:pt>
                <c:pt idx="44">
                  <c:v>163908.48000000001</c:v>
                </c:pt>
                <c:pt idx="45">
                  <c:v>185164.84</c:v>
                </c:pt>
                <c:pt idx="46">
                  <c:v>138071.67000000001</c:v>
                </c:pt>
                <c:pt idx="47">
                  <c:v>163236.53</c:v>
                </c:pt>
                <c:pt idx="48">
                  <c:v>171267.3</c:v>
                </c:pt>
                <c:pt idx="49">
                  <c:v>152478.17000000001</c:v>
                </c:pt>
                <c:pt idx="50">
                  <c:v>159230.35</c:v>
                </c:pt>
                <c:pt idx="51">
                  <c:v>182207.2</c:v>
                </c:pt>
              </c:numCache>
            </c:numRef>
          </c:val>
          <c:smooth val="0"/>
          <c:extLst xmlns:c16r2="http://schemas.microsoft.com/office/drawing/2015/06/chart">
            <c:ext xmlns:c16="http://schemas.microsoft.com/office/drawing/2014/chart" uri="{C3380CC4-5D6E-409C-BE32-E72D297353CC}">
              <c16:uniqueId val="{00000007-62AC-4A78-95B1-82FCBC338672}"/>
            </c:ext>
          </c:extLst>
        </c:ser>
        <c:ser>
          <c:idx val="8"/>
          <c:order val="8"/>
          <c:tx>
            <c:strRef>
              <c:f>'ხარჯი-კომპონენტი'!$B$17</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'ხარჯი-კომპონენტი'!$C$17:$BB$17</c:f>
              <c:numCache>
                <c:formatCode>#,##0</c:formatCode>
                <c:ptCount val="52"/>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2428706</c:v>
                </c:pt>
                <c:pt idx="11">
                  <c:v>2407160</c:v>
                </c:pt>
                <c:pt idx="12">
                  <c:v>2525870</c:v>
                </c:pt>
                <c:pt idx="13">
                  <c:v>2408003.42</c:v>
                </c:pt>
                <c:pt idx="14">
                  <c:v>2320749.62</c:v>
                </c:pt>
                <c:pt idx="15">
                  <c:v>2312920</c:v>
                </c:pt>
                <c:pt idx="16">
                  <c:v>2184575.61</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2410984.14</c:v>
                </c:pt>
                <c:pt idx="30">
                  <c:v>2726283.35</c:v>
                </c:pt>
                <c:pt idx="31">
                  <c:v>2564388.44</c:v>
                </c:pt>
                <c:pt idx="32">
                  <c:v>2408603.9300000002</c:v>
                </c:pt>
                <c:pt idx="33">
                  <c:v>2467070</c:v>
                </c:pt>
                <c:pt idx="34">
                  <c:v>2208155</c:v>
                </c:pt>
                <c:pt idx="35">
                  <c:v>2289770</c:v>
                </c:pt>
                <c:pt idx="36">
                  <c:v>2332905</c:v>
                </c:pt>
                <c:pt idx="37">
                  <c:v>2112505</c:v>
                </c:pt>
                <c:pt idx="38">
                  <c:v>2127385</c:v>
                </c:pt>
                <c:pt idx="39">
                  <c:v>1933870</c:v>
                </c:pt>
                <c:pt idx="40">
                  <c:v>1902080</c:v>
                </c:pt>
                <c:pt idx="41">
                  <c:v>2119475</c:v>
                </c:pt>
                <c:pt idx="42">
                  <c:v>2381685</c:v>
                </c:pt>
                <c:pt idx="43">
                  <c:v>2442805</c:v>
                </c:pt>
                <c:pt idx="44">
                  <c:v>2192550</c:v>
                </c:pt>
                <c:pt idx="45">
                  <c:v>2386794.94</c:v>
                </c:pt>
                <c:pt idx="46">
                  <c:v>2052125</c:v>
                </c:pt>
                <c:pt idx="47">
                  <c:v>2069435</c:v>
                </c:pt>
                <c:pt idx="48">
                  <c:v>2057708.16</c:v>
                </c:pt>
                <c:pt idx="49">
                  <c:v>1762995</c:v>
                </c:pt>
                <c:pt idx="50">
                  <c:v>1906995</c:v>
                </c:pt>
                <c:pt idx="51">
                  <c:v>1791575</c:v>
                </c:pt>
              </c:numCache>
            </c:numRef>
          </c:val>
          <c:smooth val="0"/>
          <c:extLst xmlns:c16r2="http://schemas.microsoft.com/office/drawing/2015/06/chart">
            <c:ext xmlns:c16="http://schemas.microsoft.com/office/drawing/2014/chart" uri="{C3380CC4-5D6E-409C-BE32-E72D297353CC}">
              <c16:uniqueId val="{00000008-62AC-4A78-95B1-82FCBC338672}"/>
            </c:ext>
          </c:extLst>
        </c:ser>
        <c:ser>
          <c:idx val="9"/>
          <c:order val="9"/>
          <c:tx>
            <c:strRef>
              <c:f>'ხარჯი-კომპონენტი'!$B$18</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'ხარჯი-კომპონენტი'!$C$18:$BB$18</c:f>
              <c:numCache>
                <c:formatCode>#,##0</c:formatCode>
                <c:ptCount val="52"/>
                <c:pt idx="0">
                  <c:v>935993.46</c:v>
                </c:pt>
                <c:pt idx="1">
                  <c:v>1001027.39</c:v>
                </c:pt>
                <c:pt idx="2">
                  <c:v>1185287.29</c:v>
                </c:pt>
                <c:pt idx="3">
                  <c:v>1316369.1200000001</c:v>
                </c:pt>
                <c:pt idx="4">
                  <c:v>906895.14</c:v>
                </c:pt>
                <c:pt idx="5">
                  <c:v>1152205.0900000001</c:v>
                </c:pt>
                <c:pt idx="6">
                  <c:v>1199292.6100000001</c:v>
                </c:pt>
                <c:pt idx="7">
                  <c:v>984140.31</c:v>
                </c:pt>
                <c:pt idx="8">
                  <c:v>1087507.1200000001</c:v>
                </c:pt>
                <c:pt idx="9">
                  <c:v>1170266.74</c:v>
                </c:pt>
                <c:pt idx="10">
                  <c:v>1176327.04</c:v>
                </c:pt>
                <c:pt idx="11">
                  <c:v>1221851.47</c:v>
                </c:pt>
                <c:pt idx="12">
                  <c:v>979571.89</c:v>
                </c:pt>
                <c:pt idx="13">
                  <c:v>1075671.1000000001</c:v>
                </c:pt>
                <c:pt idx="14">
                  <c:v>1277583.6299999999</c:v>
                </c:pt>
                <c:pt idx="15">
                  <c:v>1067613.69</c:v>
                </c:pt>
                <c:pt idx="16">
                  <c:v>1161085.94</c:v>
                </c:pt>
                <c:pt idx="17">
                  <c:v>1368362.3</c:v>
                </c:pt>
                <c:pt idx="18">
                  <c:v>1355413.11</c:v>
                </c:pt>
                <c:pt idx="19">
                  <c:v>1525711.21</c:v>
                </c:pt>
                <c:pt idx="20">
                  <c:v>1510472.42</c:v>
                </c:pt>
                <c:pt idx="21">
                  <c:v>1440655.65</c:v>
                </c:pt>
                <c:pt idx="22">
                  <c:v>1467862.36</c:v>
                </c:pt>
                <c:pt idx="23">
                  <c:v>1709081.37</c:v>
                </c:pt>
                <c:pt idx="24">
                  <c:v>1454870.48</c:v>
                </c:pt>
                <c:pt idx="25">
                  <c:v>1750048.22</c:v>
                </c:pt>
                <c:pt idx="26">
                  <c:v>1451121.77</c:v>
                </c:pt>
                <c:pt idx="27">
                  <c:v>1504648.69</c:v>
                </c:pt>
                <c:pt idx="28">
                  <c:v>1640453.55</c:v>
                </c:pt>
                <c:pt idx="29">
                  <c:v>1841120.07</c:v>
                </c:pt>
                <c:pt idx="30">
                  <c:v>1632861.81</c:v>
                </c:pt>
                <c:pt idx="31">
                  <c:v>1648313.48</c:v>
                </c:pt>
                <c:pt idx="32">
                  <c:v>1752259.19</c:v>
                </c:pt>
                <c:pt idx="33">
                  <c:v>1645284.91</c:v>
                </c:pt>
                <c:pt idx="34">
                  <c:v>1549918.17</c:v>
                </c:pt>
                <c:pt idx="35">
                  <c:v>1639379.37</c:v>
                </c:pt>
                <c:pt idx="36">
                  <c:v>1530507.2</c:v>
                </c:pt>
                <c:pt idx="37">
                  <c:v>1642284.05</c:v>
                </c:pt>
                <c:pt idx="38">
                  <c:v>1417124.19</c:v>
                </c:pt>
                <c:pt idx="39">
                  <c:v>1841737.49</c:v>
                </c:pt>
                <c:pt idx="40">
                  <c:v>2020209.81</c:v>
                </c:pt>
                <c:pt idx="41">
                  <c:v>2083884.98</c:v>
                </c:pt>
                <c:pt idx="42">
                  <c:v>1808057.8</c:v>
                </c:pt>
                <c:pt idx="43">
                  <c:v>1703653.73</c:v>
                </c:pt>
                <c:pt idx="44">
                  <c:v>1632769.12</c:v>
                </c:pt>
                <c:pt idx="45">
                  <c:v>1873335.85</c:v>
                </c:pt>
                <c:pt idx="46">
                  <c:v>1815178.22</c:v>
                </c:pt>
                <c:pt idx="47">
                  <c:v>1987072.17</c:v>
                </c:pt>
                <c:pt idx="48">
                  <c:v>1308333</c:v>
                </c:pt>
                <c:pt idx="49">
                  <c:v>1958502.49</c:v>
                </c:pt>
                <c:pt idx="50">
                  <c:v>1786917.52</c:v>
                </c:pt>
                <c:pt idx="51">
                  <c:v>1144149.18</c:v>
                </c:pt>
              </c:numCache>
            </c:numRef>
          </c:val>
          <c:smooth val="0"/>
          <c:extLst xmlns:c16r2="http://schemas.microsoft.com/office/drawing/2015/06/chart">
            <c:ext xmlns:c16="http://schemas.microsoft.com/office/drawing/2014/chart" uri="{C3380CC4-5D6E-409C-BE32-E72D297353CC}">
              <c16:uniqueId val="{00000009-62AC-4A78-95B1-82FCBC338672}"/>
            </c:ext>
          </c:extLst>
        </c:ser>
        <c:ser>
          <c:idx val="10"/>
          <c:order val="10"/>
          <c:tx>
            <c:strRef>
              <c:f>'ხარჯი-კომპონენტი'!$B$19</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'ხარჯი-კომპონენტი'!$C$19:$BB$19</c:f>
              <c:numCache>
                <c:formatCode>#,##0</c:formatCode>
                <c:ptCount val="52"/>
                <c:pt idx="0">
                  <c:v>604865.19999999995</c:v>
                </c:pt>
                <c:pt idx="1">
                  <c:v>734044.31</c:v>
                </c:pt>
                <c:pt idx="2">
                  <c:v>734807.049999999</c:v>
                </c:pt>
                <c:pt idx="3">
                  <c:v>714960.39999999804</c:v>
                </c:pt>
                <c:pt idx="4">
                  <c:v>756749.58999999799</c:v>
                </c:pt>
                <c:pt idx="5">
                  <c:v>811987.29999999795</c:v>
                </c:pt>
                <c:pt idx="6">
                  <c:v>851097.96999999695</c:v>
                </c:pt>
                <c:pt idx="7">
                  <c:v>745056.82999999798</c:v>
                </c:pt>
                <c:pt idx="8">
                  <c:v>740652.179999999</c:v>
                </c:pt>
                <c:pt idx="9">
                  <c:v>805144.55999999796</c:v>
                </c:pt>
                <c:pt idx="10">
                  <c:v>803762.11999999895</c:v>
                </c:pt>
                <c:pt idx="11">
                  <c:v>880535.31999999494</c:v>
                </c:pt>
                <c:pt idx="12">
                  <c:v>701450.71999999904</c:v>
                </c:pt>
                <c:pt idx="13">
                  <c:v>875917.209999996</c:v>
                </c:pt>
                <c:pt idx="14">
                  <c:v>888631.07999999903</c:v>
                </c:pt>
                <c:pt idx="15">
                  <c:v>852564.29</c:v>
                </c:pt>
                <c:pt idx="16">
                  <c:v>834772.38999999897</c:v>
                </c:pt>
                <c:pt idx="17">
                  <c:v>900261.25999999698</c:v>
                </c:pt>
                <c:pt idx="18">
                  <c:v>883156.61999999604</c:v>
                </c:pt>
                <c:pt idx="19">
                  <c:v>919345.24999999802</c:v>
                </c:pt>
                <c:pt idx="20">
                  <c:v>875017.70999999705</c:v>
                </c:pt>
                <c:pt idx="21">
                  <c:v>875107.60999999696</c:v>
                </c:pt>
                <c:pt idx="22">
                  <c:v>929708.649999997</c:v>
                </c:pt>
                <c:pt idx="23">
                  <c:v>925077.32999999903</c:v>
                </c:pt>
                <c:pt idx="24">
                  <c:v>837010.9</c:v>
                </c:pt>
                <c:pt idx="25">
                  <c:v>892387.82</c:v>
                </c:pt>
                <c:pt idx="26">
                  <c:v>971630.90999999898</c:v>
                </c:pt>
                <c:pt idx="27">
                  <c:v>880260.929999999</c:v>
                </c:pt>
                <c:pt idx="28">
                  <c:v>944672.429999999</c:v>
                </c:pt>
                <c:pt idx="29">
                  <c:v>993360.84999999905</c:v>
                </c:pt>
                <c:pt idx="30">
                  <c:v>854525.80999998597</c:v>
                </c:pt>
                <c:pt idx="31">
                  <c:v>888779.02999997803</c:v>
                </c:pt>
                <c:pt idx="32">
                  <c:v>912072.66999997804</c:v>
                </c:pt>
                <c:pt idx="33">
                  <c:v>968604.04999997595</c:v>
                </c:pt>
                <c:pt idx="34">
                  <c:v>1018381.73999997</c:v>
                </c:pt>
                <c:pt idx="35">
                  <c:v>1033859.35999998</c:v>
                </c:pt>
                <c:pt idx="36">
                  <c:v>912933.22999999498</c:v>
                </c:pt>
                <c:pt idx="37">
                  <c:v>983954.67999999796</c:v>
                </c:pt>
                <c:pt idx="38">
                  <c:v>1100262.0699999901</c:v>
                </c:pt>
                <c:pt idx="39">
                  <c:v>998255.42999999796</c:v>
                </c:pt>
                <c:pt idx="40">
                  <c:v>1087634.3699999901</c:v>
                </c:pt>
                <c:pt idx="41">
                  <c:v>1085129.02999999</c:v>
                </c:pt>
                <c:pt idx="42">
                  <c:v>1099374.02999999</c:v>
                </c:pt>
                <c:pt idx="43">
                  <c:v>1028746.46</c:v>
                </c:pt>
                <c:pt idx="44">
                  <c:v>1013781.49</c:v>
                </c:pt>
                <c:pt idx="45">
                  <c:v>1081545.1599999999</c:v>
                </c:pt>
                <c:pt idx="46">
                  <c:v>996222.03999999794</c:v>
                </c:pt>
                <c:pt idx="47">
                  <c:v>1048317.31</c:v>
                </c:pt>
                <c:pt idx="48">
                  <c:v>916394.41999999702</c:v>
                </c:pt>
                <c:pt idx="49">
                  <c:v>1053075.6399999899</c:v>
                </c:pt>
                <c:pt idx="50">
                  <c:v>1160330.22999999</c:v>
                </c:pt>
                <c:pt idx="51">
                  <c:v>1072592.1299999999</c:v>
                </c:pt>
              </c:numCache>
            </c:numRef>
          </c:val>
          <c:smooth val="0"/>
          <c:extLst xmlns:c16r2="http://schemas.microsoft.com/office/drawing/2015/06/chart">
            <c:ext xmlns:c16="http://schemas.microsoft.com/office/drawing/2014/chart" uri="{C3380CC4-5D6E-409C-BE32-E72D297353CC}">
              <c16:uniqueId val="{0000000A-62AC-4A78-95B1-82FCBC338672}"/>
            </c:ext>
          </c:extLst>
        </c:ser>
        <c:ser>
          <c:idx val="11"/>
          <c:order val="11"/>
          <c:tx>
            <c:strRef>
              <c:f>'ხარჯი-კომპონენტი'!$B$20</c:f>
              <c:strCache>
                <c:ptCount val="1"/>
                <c:pt idx="0">
                  <c:v>ქიმიოთერაპია და ჰორმონოთერაპია (მედიკამენტები)</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'ხარჯი-კომპონენტი'!$C$20:$BB$20</c:f>
              <c:numCache>
                <c:formatCode>#,##0</c:formatCode>
                <c:ptCount val="52"/>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pt idx="43">
                  <c:v>1562709.5349999999</c:v>
                </c:pt>
                <c:pt idx="44">
                  <c:v>1382656.2760000001</c:v>
                </c:pt>
                <c:pt idx="45">
                  <c:v>1506852.03</c:v>
                </c:pt>
                <c:pt idx="46">
                  <c:v>1502427.69</c:v>
                </c:pt>
                <c:pt idx="47">
                  <c:v>1572560</c:v>
                </c:pt>
                <c:pt idx="48">
                  <c:v>1688959.28</c:v>
                </c:pt>
                <c:pt idx="49">
                  <c:v>1626641.55</c:v>
                </c:pt>
                <c:pt idx="50">
                  <c:v>1737658.02</c:v>
                </c:pt>
                <c:pt idx="51">
                  <c:v>1718765.95</c:v>
                </c:pt>
              </c:numCache>
            </c:numRef>
          </c:val>
          <c:smooth val="0"/>
          <c:extLst xmlns:c16r2="http://schemas.microsoft.com/office/drawing/2015/06/chart">
            <c:ext xmlns:c16="http://schemas.microsoft.com/office/drawing/2014/chart" uri="{C3380CC4-5D6E-409C-BE32-E72D297353CC}">
              <c16:uniqueId val="{0000000B-62AC-4A78-95B1-82FCBC338672}"/>
            </c:ext>
          </c:extLst>
        </c:ser>
        <c:ser>
          <c:idx val="12"/>
          <c:order val="12"/>
          <c:tx>
            <c:strRef>
              <c:f>'ხარჯი-კომპონენტი'!$B$21</c:f>
              <c:strCache>
                <c:ptCount val="1"/>
                <c:pt idx="0">
                  <c:v>გეგმური ამბულატორია (კაპიტაცია)</c:v>
                </c:pt>
              </c:strCache>
            </c:strRef>
          </c:tx>
          <c:spPr>
            <a:ln w="34925" cap="rnd">
              <a:solidFill>
                <a:schemeClr val="accent1">
                  <a:lumMod val="80000"/>
                  <a:lumOff val="2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'ხარჯი-კომპონენტი'!$C$8:$BB$8</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'ხარჯი-კომპონენტი'!$C$21:$BB$21</c:f>
              <c:numCache>
                <c:formatCode>#,##0</c:formatCode>
                <c:ptCount val="52"/>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pt idx="43">
                  <c:v>3418076.02</c:v>
                </c:pt>
                <c:pt idx="44">
                  <c:v>3951794.2799999984</c:v>
                </c:pt>
                <c:pt idx="45">
                  <c:v>4340886.93</c:v>
                </c:pt>
                <c:pt idx="46">
                  <c:v>4203895</c:v>
                </c:pt>
                <c:pt idx="47">
                  <c:v>4109865</c:v>
                </c:pt>
                <c:pt idx="48">
                  <c:v>4305238.6100000003</c:v>
                </c:pt>
                <c:pt idx="49">
                  <c:v>4325074</c:v>
                </c:pt>
                <c:pt idx="50">
                  <c:v>4367868.08</c:v>
                </c:pt>
                <c:pt idx="51">
                  <c:v>4367868.08</c:v>
                </c:pt>
              </c:numCache>
            </c:numRef>
          </c:val>
          <c:smooth val="0"/>
          <c:extLst xmlns:c16r2="http://schemas.microsoft.com/office/drawing/2015/06/chart">
            <c:ext xmlns:c16="http://schemas.microsoft.com/office/drawing/2014/chart" uri="{C3380CC4-5D6E-409C-BE32-E72D297353CC}">
              <c16:uniqueId val="{0000000C-62AC-4A78-95B1-82FCBC338672}"/>
            </c:ext>
          </c:extLst>
        </c:ser>
        <c:dLbls>
          <c:showLegendKey val="0"/>
          <c:showVal val="0"/>
          <c:showCatName val="0"/>
          <c:showSerName val="0"/>
          <c:showPercent val="0"/>
          <c:showBubbleSize val="0"/>
        </c:dLbls>
        <c:marker val="1"/>
        <c:smooth val="0"/>
        <c:axId val="122051200"/>
        <c:axId val="122089856"/>
      </c:lineChart>
      <c:catAx>
        <c:axId val="122051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22089856"/>
        <c:crosses val="autoZero"/>
        <c:auto val="1"/>
        <c:lblAlgn val="ctr"/>
        <c:lblOffset val="100"/>
        <c:noMultiLvlLbl val="0"/>
      </c:catAx>
      <c:valAx>
        <c:axId val="122089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22051200"/>
        <c:crosses val="autoZero"/>
        <c:crossBetween val="between"/>
      </c:valAx>
      <c:spPr>
        <a:noFill/>
        <a:ln>
          <a:noFill/>
        </a:ln>
        <a:effectLst/>
      </c:spPr>
    </c:plotArea>
    <c:legend>
      <c:legendPos val="b"/>
      <c:layout>
        <c:manualLayout>
          <c:xMode val="edge"/>
          <c:yMode val="edge"/>
          <c:x val="0.83164658634538158"/>
          <c:y val="1.1708438405983613E-2"/>
          <c:w val="0.16321285140562253"/>
          <c:h val="0.97521966616917999"/>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ka-GE"/>
              <a:t>შემთხვევების რაოდენობა- კომპონენტების მიხედვით</a:t>
            </a:r>
            <a:endParaRPr lang="en-US"/>
          </a:p>
        </c:rich>
      </c:tx>
      <c:layout>
        <c:manualLayout>
          <c:xMode val="edge"/>
          <c:yMode val="edge"/>
          <c:x val="0.28909385387674563"/>
          <c:y val="4.0066775856518036E-2"/>
        </c:manualLayout>
      </c:layout>
      <c:overlay val="0"/>
      <c:spPr>
        <a:noFill/>
        <a:ln>
          <a:noFill/>
        </a:ln>
        <a:effectLst/>
      </c:spPr>
    </c:title>
    <c:autoTitleDeleted val="0"/>
    <c:plotArea>
      <c:layout>
        <c:manualLayout>
          <c:layoutTarget val="inner"/>
          <c:xMode val="edge"/>
          <c:yMode val="edge"/>
          <c:x val="2.7914289792901177E-2"/>
          <c:y val="2.7105173866934451E-2"/>
          <c:w val="0.75307696787352063"/>
          <c:h val="0.89471240020967224"/>
        </c:manualLayout>
      </c:layout>
      <c:lineChart>
        <c:grouping val="standard"/>
        <c:varyColors val="0"/>
        <c:ser>
          <c:idx val="0"/>
          <c:order val="0"/>
          <c:tx>
            <c:strRef>
              <c:f>'რაოდენობა- კომპონენტი'!$C$7</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კომპონენტი'!$D$7:$BC$7</c:f>
              <c:numCache>
                <c:formatCode>#,##0</c:formatCode>
                <c:ptCount val="52"/>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11137</c:v>
                </c:pt>
                <c:pt idx="37">
                  <c:v>11226</c:v>
                </c:pt>
                <c:pt idx="38">
                  <c:v>13761</c:v>
                </c:pt>
                <c:pt idx="39">
                  <c:v>15437</c:v>
                </c:pt>
                <c:pt idx="40">
                  <c:v>18439</c:v>
                </c:pt>
                <c:pt idx="41">
                  <c:v>19711</c:v>
                </c:pt>
                <c:pt idx="42">
                  <c:v>22804</c:v>
                </c:pt>
                <c:pt idx="43">
                  <c:v>22908</c:v>
                </c:pt>
                <c:pt idx="44">
                  <c:v>21149</c:v>
                </c:pt>
                <c:pt idx="45">
                  <c:v>17800</c:v>
                </c:pt>
                <c:pt idx="46">
                  <c:v>14685</c:v>
                </c:pt>
                <c:pt idx="47">
                  <c:v>13232</c:v>
                </c:pt>
                <c:pt idx="48">
                  <c:v>12559</c:v>
                </c:pt>
                <c:pt idx="49">
                  <c:v>11969</c:v>
                </c:pt>
                <c:pt idx="50">
                  <c:v>13979</c:v>
                </c:pt>
                <c:pt idx="51">
                  <c:v>14364</c:v>
                </c:pt>
              </c:numCache>
            </c:numRef>
          </c:val>
          <c:smooth val="0"/>
          <c:extLst xmlns:c16r2="http://schemas.microsoft.com/office/drawing/2015/06/chart">
            <c:ext xmlns:c16="http://schemas.microsoft.com/office/drawing/2014/chart" uri="{C3380CC4-5D6E-409C-BE32-E72D297353CC}">
              <c16:uniqueId val="{00000000-9A7B-470C-A63D-DC00841A678C}"/>
            </c:ext>
          </c:extLst>
        </c:ser>
        <c:ser>
          <c:idx val="1"/>
          <c:order val="1"/>
          <c:tx>
            <c:strRef>
              <c:f>'რაოდენობა- კომპონენტი'!$C$8</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1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A7B-470C-A63D-DC00841A678C}"/>
                </c:ext>
              </c:extLst>
            </c:dLbl>
            <c:dLbl>
              <c:idx val="2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A7B-470C-A63D-DC00841A678C}"/>
                </c:ext>
              </c:extLst>
            </c:dLbl>
            <c:dLbl>
              <c:idx val="3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A7B-470C-A63D-DC00841A678C}"/>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კომპონენტი'!$D$8:$BC$8</c:f>
              <c:numCache>
                <c:formatCode>#,##0</c:formatCode>
                <c:ptCount val="52"/>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49745</c:v>
                </c:pt>
                <c:pt idx="17">
                  <c:v>50513</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43364</c:v>
                </c:pt>
                <c:pt idx="36">
                  <c:v>43394</c:v>
                </c:pt>
                <c:pt idx="37">
                  <c:v>43183</c:v>
                </c:pt>
                <c:pt idx="38">
                  <c:v>48452</c:v>
                </c:pt>
                <c:pt idx="39">
                  <c:v>47266</c:v>
                </c:pt>
                <c:pt idx="40">
                  <c:v>49367</c:v>
                </c:pt>
                <c:pt idx="41">
                  <c:v>46644</c:v>
                </c:pt>
                <c:pt idx="42">
                  <c:v>49627</c:v>
                </c:pt>
                <c:pt idx="43">
                  <c:v>50903</c:v>
                </c:pt>
                <c:pt idx="44">
                  <c:v>47354</c:v>
                </c:pt>
                <c:pt idx="45">
                  <c:v>50488</c:v>
                </c:pt>
                <c:pt idx="46">
                  <c:v>46483</c:v>
                </c:pt>
                <c:pt idx="47">
                  <c:v>57161</c:v>
                </c:pt>
                <c:pt idx="48">
                  <c:v>60511</c:v>
                </c:pt>
                <c:pt idx="49">
                  <c:v>47125</c:v>
                </c:pt>
                <c:pt idx="50">
                  <c:v>51094</c:v>
                </c:pt>
                <c:pt idx="51">
                  <c:v>48817</c:v>
                </c:pt>
              </c:numCache>
            </c:numRef>
          </c:val>
          <c:smooth val="0"/>
          <c:extLst xmlns:c16r2="http://schemas.microsoft.com/office/drawing/2015/06/chart">
            <c:ext xmlns:c16="http://schemas.microsoft.com/office/drawing/2014/chart" uri="{C3380CC4-5D6E-409C-BE32-E72D297353CC}">
              <c16:uniqueId val="{00000001-9A7B-470C-A63D-DC00841A678C}"/>
            </c:ext>
          </c:extLst>
        </c:ser>
        <c:ser>
          <c:idx val="2"/>
          <c:order val="2"/>
          <c:tx>
            <c:strRef>
              <c:f>'რაოდენობა- კომპონენტი'!$C$9</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კომპონენტი'!$D$9:$BC$9</c:f>
              <c:numCache>
                <c:formatCode>#,##0</c:formatCode>
                <c:ptCount val="52"/>
                <c:pt idx="0">
                  <c:v>18365</c:v>
                </c:pt>
                <c:pt idx="1">
                  <c:v>20040</c:v>
                </c:pt>
                <c:pt idx="2">
                  <c:v>22992</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21663</c:v>
                </c:pt>
                <c:pt idx="17">
                  <c:v>21158</c:v>
                </c:pt>
                <c:pt idx="18">
                  <c:v>20565</c:v>
                </c:pt>
                <c:pt idx="19">
                  <c:v>20234</c:v>
                </c:pt>
                <c:pt idx="20">
                  <c:v>20570</c:v>
                </c:pt>
                <c:pt idx="21">
                  <c:v>23023</c:v>
                </c:pt>
                <c:pt idx="22">
                  <c:v>24020</c:v>
                </c:pt>
                <c:pt idx="23">
                  <c:v>28418</c:v>
                </c:pt>
                <c:pt idx="24">
                  <c:v>26170</c:v>
                </c:pt>
                <c:pt idx="25">
                  <c:v>23426</c:v>
                </c:pt>
                <c:pt idx="26">
                  <c:v>26876</c:v>
                </c:pt>
                <c:pt idx="27">
                  <c:v>23541</c:v>
                </c:pt>
                <c:pt idx="28">
                  <c:v>23481</c:v>
                </c:pt>
                <c:pt idx="29">
                  <c:v>22787</c:v>
                </c:pt>
                <c:pt idx="30">
                  <c:v>21649</c:v>
                </c:pt>
                <c:pt idx="31">
                  <c:v>20131</c:v>
                </c:pt>
                <c:pt idx="32">
                  <c:v>20486</c:v>
                </c:pt>
                <c:pt idx="33">
                  <c:v>23589</c:v>
                </c:pt>
                <c:pt idx="34">
                  <c:v>23276</c:v>
                </c:pt>
                <c:pt idx="35">
                  <c:v>25245</c:v>
                </c:pt>
                <c:pt idx="36">
                  <c:v>25032</c:v>
                </c:pt>
                <c:pt idx="37">
                  <c:v>24960</c:v>
                </c:pt>
                <c:pt idx="38">
                  <c:v>27816</c:v>
                </c:pt>
                <c:pt idx="39">
                  <c:v>25246</c:v>
                </c:pt>
                <c:pt idx="40">
                  <c:v>26398</c:v>
                </c:pt>
                <c:pt idx="41">
                  <c:v>23810</c:v>
                </c:pt>
                <c:pt idx="42">
                  <c:v>23186</c:v>
                </c:pt>
                <c:pt idx="43">
                  <c:v>23164</c:v>
                </c:pt>
                <c:pt idx="44">
                  <c:v>22007</c:v>
                </c:pt>
                <c:pt idx="45">
                  <c:v>26010</c:v>
                </c:pt>
                <c:pt idx="46">
                  <c:v>25647</c:v>
                </c:pt>
                <c:pt idx="47">
                  <c:v>30592</c:v>
                </c:pt>
                <c:pt idx="48">
                  <c:v>31376</c:v>
                </c:pt>
                <c:pt idx="49">
                  <c:v>27795</c:v>
                </c:pt>
                <c:pt idx="50">
                  <c:v>31045</c:v>
                </c:pt>
                <c:pt idx="51">
                  <c:v>28725</c:v>
                </c:pt>
              </c:numCache>
            </c:numRef>
          </c:val>
          <c:smooth val="0"/>
          <c:extLst xmlns:c16r2="http://schemas.microsoft.com/office/drawing/2015/06/chart">
            <c:ext xmlns:c16="http://schemas.microsoft.com/office/drawing/2014/chart" uri="{C3380CC4-5D6E-409C-BE32-E72D297353CC}">
              <c16:uniqueId val="{00000002-9A7B-470C-A63D-DC00841A678C}"/>
            </c:ext>
          </c:extLst>
        </c:ser>
        <c:ser>
          <c:idx val="3"/>
          <c:order val="3"/>
          <c:tx>
            <c:strRef>
              <c:f>'რაოდენობა- კომპონენტი'!$C$10</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კომპონენტი'!$D$10:$BC$10</c:f>
              <c:numCache>
                <c:formatCode>#,##0</c:formatCode>
                <c:ptCount val="52"/>
                <c:pt idx="0">
                  <c:v>141</c:v>
                </c:pt>
                <c:pt idx="1">
                  <c:v>249</c:v>
                </c:pt>
                <c:pt idx="2">
                  <c:v>264</c:v>
                </c:pt>
                <c:pt idx="3">
                  <c:v>181</c:v>
                </c:pt>
                <c:pt idx="4">
                  <c:v>259</c:v>
                </c:pt>
                <c:pt idx="5">
                  <c:v>289</c:v>
                </c:pt>
                <c:pt idx="6">
                  <c:v>321</c:v>
                </c:pt>
                <c:pt idx="7">
                  <c:v>155</c:v>
                </c:pt>
                <c:pt idx="8">
                  <c:v>193</c:v>
                </c:pt>
                <c:pt idx="9">
                  <c:v>232</c:v>
                </c:pt>
                <c:pt idx="10">
                  <c:v>230</c:v>
                </c:pt>
                <c:pt idx="11">
                  <c:v>208</c:v>
                </c:pt>
                <c:pt idx="12">
                  <c:v>186</c:v>
                </c:pt>
                <c:pt idx="13">
                  <c:v>285</c:v>
                </c:pt>
                <c:pt idx="14">
                  <c:v>306</c:v>
                </c:pt>
                <c:pt idx="15">
                  <c:v>314</c:v>
                </c:pt>
                <c:pt idx="16">
                  <c:v>255</c:v>
                </c:pt>
                <c:pt idx="17">
                  <c:v>360</c:v>
                </c:pt>
                <c:pt idx="18">
                  <c:v>272</c:v>
                </c:pt>
                <c:pt idx="19">
                  <c:v>314</c:v>
                </c:pt>
                <c:pt idx="20">
                  <c:v>230</c:v>
                </c:pt>
                <c:pt idx="21">
                  <c:v>279</c:v>
                </c:pt>
                <c:pt idx="22">
                  <c:v>290</c:v>
                </c:pt>
                <c:pt idx="23">
                  <c:v>276</c:v>
                </c:pt>
                <c:pt idx="24">
                  <c:v>221</c:v>
                </c:pt>
                <c:pt idx="25">
                  <c:v>307</c:v>
                </c:pt>
                <c:pt idx="26">
                  <c:v>281</c:v>
                </c:pt>
                <c:pt idx="27">
                  <c:v>263</c:v>
                </c:pt>
                <c:pt idx="28">
                  <c:v>314</c:v>
                </c:pt>
                <c:pt idx="29">
                  <c:v>347</c:v>
                </c:pt>
                <c:pt idx="30">
                  <c:v>284</c:v>
                </c:pt>
                <c:pt idx="31">
                  <c:v>271</c:v>
                </c:pt>
                <c:pt idx="32">
                  <c:v>286</c:v>
                </c:pt>
                <c:pt idx="33">
                  <c:v>339</c:v>
                </c:pt>
                <c:pt idx="34">
                  <c:v>331</c:v>
                </c:pt>
                <c:pt idx="35">
                  <c:v>308</c:v>
                </c:pt>
                <c:pt idx="36">
                  <c:v>215</c:v>
                </c:pt>
                <c:pt idx="37">
                  <c:v>346</c:v>
                </c:pt>
                <c:pt idx="38">
                  <c:v>370</c:v>
                </c:pt>
                <c:pt idx="39">
                  <c:v>366</c:v>
                </c:pt>
                <c:pt idx="40">
                  <c:v>405</c:v>
                </c:pt>
                <c:pt idx="41">
                  <c:v>436</c:v>
                </c:pt>
                <c:pt idx="42">
                  <c:v>348</c:v>
                </c:pt>
                <c:pt idx="43">
                  <c:v>390</c:v>
                </c:pt>
                <c:pt idx="44">
                  <c:v>397</c:v>
                </c:pt>
                <c:pt idx="45">
                  <c:v>425</c:v>
                </c:pt>
                <c:pt idx="46">
                  <c:v>489</c:v>
                </c:pt>
                <c:pt idx="47">
                  <c:v>454</c:v>
                </c:pt>
                <c:pt idx="48">
                  <c:v>447</c:v>
                </c:pt>
                <c:pt idx="49">
                  <c:v>545</c:v>
                </c:pt>
                <c:pt idx="50">
                  <c:v>635</c:v>
                </c:pt>
                <c:pt idx="51">
                  <c:v>591</c:v>
                </c:pt>
              </c:numCache>
            </c:numRef>
          </c:val>
          <c:smooth val="0"/>
          <c:extLst xmlns:c16r2="http://schemas.microsoft.com/office/drawing/2015/06/chart">
            <c:ext xmlns:c16="http://schemas.microsoft.com/office/drawing/2014/chart" uri="{C3380CC4-5D6E-409C-BE32-E72D297353CC}">
              <c16:uniqueId val="{00000003-9A7B-470C-A63D-DC00841A678C}"/>
            </c:ext>
          </c:extLst>
        </c:ser>
        <c:ser>
          <c:idx val="4"/>
          <c:order val="4"/>
          <c:tx>
            <c:strRef>
              <c:f>'რაოდენობა- კომპონენტი'!$C$11</c:f>
              <c:strCache>
                <c:ptCount val="1"/>
                <c:pt idx="0">
                  <c:v>გეგმური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კომპონენტი'!$D$11:$BC$11</c:f>
              <c:numCache>
                <c:formatCode>#,##0</c:formatCode>
                <c:ptCount val="52"/>
                <c:pt idx="0">
                  <c:v>5956</c:v>
                </c:pt>
                <c:pt idx="1">
                  <c:v>9700</c:v>
                </c:pt>
                <c:pt idx="2">
                  <c:v>10938</c:v>
                </c:pt>
                <c:pt idx="3">
                  <c:v>8846</c:v>
                </c:pt>
                <c:pt idx="4">
                  <c:v>9961</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8871</c:v>
                </c:pt>
                <c:pt idx="35">
                  <c:v>8625</c:v>
                </c:pt>
                <c:pt idx="36">
                  <c:v>5129</c:v>
                </c:pt>
                <c:pt idx="37">
                  <c:v>9291</c:v>
                </c:pt>
                <c:pt idx="38">
                  <c:v>10234</c:v>
                </c:pt>
                <c:pt idx="39">
                  <c:v>7934</c:v>
                </c:pt>
                <c:pt idx="40">
                  <c:v>10047</c:v>
                </c:pt>
                <c:pt idx="41">
                  <c:v>9572</c:v>
                </c:pt>
                <c:pt idx="42">
                  <c:v>8100</c:v>
                </c:pt>
                <c:pt idx="43">
                  <c:v>6598</c:v>
                </c:pt>
                <c:pt idx="44">
                  <c:v>8240</c:v>
                </c:pt>
                <c:pt idx="45">
                  <c:v>9081</c:v>
                </c:pt>
                <c:pt idx="46">
                  <c:v>8524</c:v>
                </c:pt>
                <c:pt idx="47">
                  <c:v>9906</c:v>
                </c:pt>
                <c:pt idx="48">
                  <c:v>6500</c:v>
                </c:pt>
                <c:pt idx="49">
                  <c:v>9469</c:v>
                </c:pt>
                <c:pt idx="50">
                  <c:v>11028</c:v>
                </c:pt>
                <c:pt idx="51">
                  <c:v>8083</c:v>
                </c:pt>
              </c:numCache>
            </c:numRef>
          </c:val>
          <c:smooth val="0"/>
          <c:extLst xmlns:c16r2="http://schemas.microsoft.com/office/drawing/2015/06/chart">
            <c:ext xmlns:c16="http://schemas.microsoft.com/office/drawing/2014/chart" uri="{C3380CC4-5D6E-409C-BE32-E72D297353CC}">
              <c16:uniqueId val="{00000004-9A7B-470C-A63D-DC00841A678C}"/>
            </c:ext>
          </c:extLst>
        </c:ser>
        <c:ser>
          <c:idx val="5"/>
          <c:order val="5"/>
          <c:tx>
            <c:strRef>
              <c:f>'რაოდენობა- კომპონენტი'!$C$12</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კომპონენტი'!$D$12:$BC$12</c:f>
              <c:numCache>
                <c:formatCode>#,##0</c:formatCode>
                <c:ptCount val="52"/>
                <c:pt idx="36">
                  <c:v>1850</c:v>
                </c:pt>
                <c:pt idx="37">
                  <c:v>2117</c:v>
                </c:pt>
                <c:pt idx="38">
                  <c:v>2702</c:v>
                </c:pt>
                <c:pt idx="39">
                  <c:v>2499</c:v>
                </c:pt>
                <c:pt idx="40">
                  <c:v>2912</c:v>
                </c:pt>
                <c:pt idx="41">
                  <c:v>2870</c:v>
                </c:pt>
                <c:pt idx="42">
                  <c:v>3223</c:v>
                </c:pt>
                <c:pt idx="43">
                  <c:v>3289</c:v>
                </c:pt>
                <c:pt idx="44">
                  <c:v>3088</c:v>
                </c:pt>
                <c:pt idx="45">
                  <c:v>3324</c:v>
                </c:pt>
                <c:pt idx="46">
                  <c:v>2763</c:v>
                </c:pt>
                <c:pt idx="47">
                  <c:v>4174</c:v>
                </c:pt>
                <c:pt idx="48">
                  <c:v>5107</c:v>
                </c:pt>
                <c:pt idx="49">
                  <c:v>3536</c:v>
                </c:pt>
                <c:pt idx="50">
                  <c:v>3587</c:v>
                </c:pt>
                <c:pt idx="51">
                  <c:v>3342</c:v>
                </c:pt>
              </c:numCache>
            </c:numRef>
          </c:val>
          <c:smooth val="0"/>
          <c:extLst xmlns:c16r2="http://schemas.microsoft.com/office/drawing/2015/06/chart">
            <c:ext xmlns:c16="http://schemas.microsoft.com/office/drawing/2014/chart" uri="{C3380CC4-5D6E-409C-BE32-E72D297353CC}">
              <c16:uniqueId val="{00000005-9A7B-470C-A63D-DC00841A678C}"/>
            </c:ext>
          </c:extLst>
        </c:ser>
        <c:ser>
          <c:idx val="6"/>
          <c:order val="6"/>
          <c:tx>
            <c:strRef>
              <c:f>'რაოდენობა- კომპონენტი'!$C$13</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კომპონენტი'!$D$13:$BC$13</c:f>
              <c:numCache>
                <c:formatCode>#,##0</c:formatCode>
                <c:ptCount val="52"/>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324</c:v>
                </c:pt>
                <c:pt idx="40">
                  <c:v>376</c:v>
                </c:pt>
                <c:pt idx="41">
                  <c:v>344</c:v>
                </c:pt>
                <c:pt idx="42">
                  <c:v>306</c:v>
                </c:pt>
                <c:pt idx="43">
                  <c:v>210</c:v>
                </c:pt>
                <c:pt idx="44">
                  <c:v>204</c:v>
                </c:pt>
                <c:pt idx="45">
                  <c:v>275</c:v>
                </c:pt>
                <c:pt idx="46">
                  <c:v>283</c:v>
                </c:pt>
                <c:pt idx="47">
                  <c:v>351</c:v>
                </c:pt>
                <c:pt idx="48">
                  <c:v>202</c:v>
                </c:pt>
                <c:pt idx="49">
                  <c:v>369</c:v>
                </c:pt>
                <c:pt idx="50">
                  <c:v>429</c:v>
                </c:pt>
                <c:pt idx="51">
                  <c:v>366</c:v>
                </c:pt>
              </c:numCache>
            </c:numRef>
          </c:val>
          <c:smooth val="0"/>
          <c:extLst xmlns:c16r2="http://schemas.microsoft.com/office/drawing/2015/06/chart">
            <c:ext xmlns:c16="http://schemas.microsoft.com/office/drawing/2014/chart" uri="{C3380CC4-5D6E-409C-BE32-E72D297353CC}">
              <c16:uniqueId val="{00000006-9A7B-470C-A63D-DC00841A678C}"/>
            </c:ext>
          </c:extLst>
        </c:ser>
        <c:ser>
          <c:idx val="7"/>
          <c:order val="7"/>
          <c:tx>
            <c:strRef>
              <c:f>'რაოდენობა- კომპონენტი'!$C$14</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კომპონენტი'!$D$14:$BC$14</c:f>
              <c:numCache>
                <c:formatCode>#,##0</c:formatCode>
                <c:ptCount val="52"/>
                <c:pt idx="26">
                  <c:v>149</c:v>
                </c:pt>
                <c:pt idx="27">
                  <c:v>160</c:v>
                </c:pt>
                <c:pt idx="28">
                  <c:v>229</c:v>
                </c:pt>
                <c:pt idx="29">
                  <c:v>190</c:v>
                </c:pt>
                <c:pt idx="30">
                  <c:v>219</c:v>
                </c:pt>
                <c:pt idx="31">
                  <c:v>230</c:v>
                </c:pt>
                <c:pt idx="32">
                  <c:v>250</c:v>
                </c:pt>
                <c:pt idx="33">
                  <c:v>207</c:v>
                </c:pt>
                <c:pt idx="34">
                  <c:v>188</c:v>
                </c:pt>
                <c:pt idx="35">
                  <c:v>219</c:v>
                </c:pt>
                <c:pt idx="36">
                  <c:v>174</c:v>
                </c:pt>
                <c:pt idx="37">
                  <c:v>190</c:v>
                </c:pt>
                <c:pt idx="38">
                  <c:v>238</c:v>
                </c:pt>
                <c:pt idx="39">
                  <c:v>195</c:v>
                </c:pt>
                <c:pt idx="40">
                  <c:v>234</c:v>
                </c:pt>
                <c:pt idx="41">
                  <c:v>234</c:v>
                </c:pt>
                <c:pt idx="42">
                  <c:v>272</c:v>
                </c:pt>
                <c:pt idx="43">
                  <c:v>298</c:v>
                </c:pt>
                <c:pt idx="44">
                  <c:v>234</c:v>
                </c:pt>
                <c:pt idx="45">
                  <c:v>275</c:v>
                </c:pt>
                <c:pt idx="46">
                  <c:v>211</c:v>
                </c:pt>
                <c:pt idx="47">
                  <c:v>239</c:v>
                </c:pt>
                <c:pt idx="48">
                  <c:v>246</c:v>
                </c:pt>
                <c:pt idx="49">
                  <c:v>227</c:v>
                </c:pt>
                <c:pt idx="50">
                  <c:v>234</c:v>
                </c:pt>
                <c:pt idx="51">
                  <c:v>267</c:v>
                </c:pt>
              </c:numCache>
            </c:numRef>
          </c:val>
          <c:smooth val="0"/>
          <c:extLst xmlns:c16r2="http://schemas.microsoft.com/office/drawing/2015/06/chart">
            <c:ext xmlns:c16="http://schemas.microsoft.com/office/drawing/2014/chart" uri="{C3380CC4-5D6E-409C-BE32-E72D297353CC}">
              <c16:uniqueId val="{00000007-9A7B-470C-A63D-DC00841A678C}"/>
            </c:ext>
          </c:extLst>
        </c:ser>
        <c:ser>
          <c:idx val="8"/>
          <c:order val="8"/>
          <c:tx>
            <c:strRef>
              <c:f>'რაოდენობა- კომპონენტი'!$C$15</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კომპონენტი'!$D$15:$BC$15</c:f>
              <c:numCache>
                <c:formatCode>#,##0</c:formatCode>
                <c:ptCount val="52"/>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3209</c:v>
                </c:pt>
                <c:pt idx="40">
                  <c:v>3201</c:v>
                </c:pt>
                <c:pt idx="41">
                  <c:v>3573</c:v>
                </c:pt>
                <c:pt idx="42">
                  <c:v>4021</c:v>
                </c:pt>
                <c:pt idx="43">
                  <c:v>4174</c:v>
                </c:pt>
                <c:pt idx="44">
                  <c:v>3739</c:v>
                </c:pt>
                <c:pt idx="45">
                  <c:v>4043</c:v>
                </c:pt>
                <c:pt idx="46">
                  <c:v>3495</c:v>
                </c:pt>
                <c:pt idx="47">
                  <c:v>3513</c:v>
                </c:pt>
                <c:pt idx="48">
                  <c:v>3489</c:v>
                </c:pt>
                <c:pt idx="49">
                  <c:v>2982</c:v>
                </c:pt>
                <c:pt idx="50">
                  <c:v>3238</c:v>
                </c:pt>
                <c:pt idx="51">
                  <c:v>3025</c:v>
                </c:pt>
              </c:numCache>
            </c:numRef>
          </c:val>
          <c:smooth val="0"/>
          <c:extLst xmlns:c16r2="http://schemas.microsoft.com/office/drawing/2015/06/chart">
            <c:ext xmlns:c16="http://schemas.microsoft.com/office/drawing/2014/chart" uri="{C3380CC4-5D6E-409C-BE32-E72D297353CC}">
              <c16:uniqueId val="{00000008-9A7B-470C-A63D-DC00841A678C}"/>
            </c:ext>
          </c:extLst>
        </c:ser>
        <c:ser>
          <c:idx val="9"/>
          <c:order val="9"/>
          <c:tx>
            <c:strRef>
              <c:f>'რაოდენობა- კომპონენტი'!$C$16</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კომპონენტი'!$D$16:$BC$16</c:f>
              <c:numCache>
                <c:formatCode>#,##0</c:formatCode>
                <c:ptCount val="52"/>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351</c:v>
                </c:pt>
                <c:pt idx="41">
                  <c:v>365</c:v>
                </c:pt>
                <c:pt idx="42">
                  <c:v>315</c:v>
                </c:pt>
                <c:pt idx="43">
                  <c:v>296</c:v>
                </c:pt>
                <c:pt idx="44">
                  <c:v>296</c:v>
                </c:pt>
                <c:pt idx="45">
                  <c:v>317</c:v>
                </c:pt>
                <c:pt idx="46">
                  <c:v>315</c:v>
                </c:pt>
                <c:pt idx="47">
                  <c:v>348</c:v>
                </c:pt>
                <c:pt idx="48">
                  <c:v>229</c:v>
                </c:pt>
                <c:pt idx="49">
                  <c:v>335</c:v>
                </c:pt>
                <c:pt idx="50">
                  <c:v>311</c:v>
                </c:pt>
                <c:pt idx="51">
                  <c:v>204</c:v>
                </c:pt>
              </c:numCache>
            </c:numRef>
          </c:val>
          <c:smooth val="0"/>
          <c:extLst xmlns:c16r2="http://schemas.microsoft.com/office/drawing/2015/06/chart">
            <c:ext xmlns:c16="http://schemas.microsoft.com/office/drawing/2014/chart" uri="{C3380CC4-5D6E-409C-BE32-E72D297353CC}">
              <c16:uniqueId val="{00000009-9A7B-470C-A63D-DC00841A678C}"/>
            </c:ext>
          </c:extLst>
        </c:ser>
        <c:ser>
          <c:idx val="10"/>
          <c:order val="10"/>
          <c:tx>
            <c:strRef>
              <c:f>'რაოდენობა- კომპონენტი'!$C$17</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კომპონენტი'!$D$6:$BC$6</c:f>
              <c:strCache>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Cache>
            </c:strRef>
          </c:cat>
          <c:val>
            <c:numRef>
              <c:f>'რაოდენობა- კომპონენტი'!$D$17:$BC$17</c:f>
              <c:numCache>
                <c:formatCode>#,##0</c:formatCode>
                <c:ptCount val="52"/>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4569</c:v>
                </c:pt>
                <c:pt idx="38">
                  <c:v>5164</c:v>
                </c:pt>
                <c:pt idx="39">
                  <c:v>4663</c:v>
                </c:pt>
                <c:pt idx="40">
                  <c:v>5221</c:v>
                </c:pt>
                <c:pt idx="41">
                  <c:v>5086</c:v>
                </c:pt>
                <c:pt idx="42">
                  <c:v>5020</c:v>
                </c:pt>
                <c:pt idx="43">
                  <c:v>4821</c:v>
                </c:pt>
                <c:pt idx="44">
                  <c:v>4754</c:v>
                </c:pt>
                <c:pt idx="45">
                  <c:v>5200</c:v>
                </c:pt>
                <c:pt idx="46">
                  <c:v>4946</c:v>
                </c:pt>
                <c:pt idx="47">
                  <c:v>5071</c:v>
                </c:pt>
                <c:pt idx="48">
                  <c:v>4547</c:v>
                </c:pt>
                <c:pt idx="49">
                  <c:v>4938</c:v>
                </c:pt>
                <c:pt idx="50">
                  <c:v>5326</c:v>
                </c:pt>
                <c:pt idx="51">
                  <c:v>4927</c:v>
                </c:pt>
              </c:numCache>
            </c:numRef>
          </c:val>
          <c:smooth val="0"/>
          <c:extLst xmlns:c16r2="http://schemas.microsoft.com/office/drawing/2015/06/chart">
            <c:ext xmlns:c16="http://schemas.microsoft.com/office/drawing/2014/chart" uri="{C3380CC4-5D6E-409C-BE32-E72D297353CC}">
              <c16:uniqueId val="{0000000A-9A7B-470C-A63D-DC00841A678C}"/>
            </c:ext>
          </c:extLst>
        </c:ser>
        <c:dLbls>
          <c:showLegendKey val="0"/>
          <c:showVal val="0"/>
          <c:showCatName val="0"/>
          <c:showSerName val="0"/>
          <c:showPercent val="0"/>
          <c:showBubbleSize val="0"/>
        </c:dLbls>
        <c:marker val="1"/>
        <c:smooth val="0"/>
        <c:axId val="88760704"/>
        <c:axId val="88762240"/>
      </c:lineChart>
      <c:catAx>
        <c:axId val="88760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88762240"/>
        <c:crosses val="autoZero"/>
        <c:auto val="1"/>
        <c:lblAlgn val="ctr"/>
        <c:lblOffset val="100"/>
        <c:noMultiLvlLbl val="0"/>
      </c:catAx>
      <c:valAx>
        <c:axId val="88762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88760704"/>
        <c:crosses val="autoZero"/>
        <c:crossBetween val="between"/>
      </c:valAx>
      <c:spPr>
        <a:noFill/>
        <a:ln>
          <a:noFill/>
        </a:ln>
        <a:effectLst/>
      </c:spPr>
    </c:plotArea>
    <c:legend>
      <c:legendPos val="b"/>
      <c:layout>
        <c:manualLayout>
          <c:xMode val="edge"/>
          <c:yMode val="edge"/>
          <c:x val="0.7770145446245118"/>
          <c:y val="2.086674531743217E-2"/>
          <c:w val="0.21914868402197044"/>
          <c:h val="0.96711322192561244"/>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layout>
            <c:manualLayout>
              <c:x val="-3.3050046722877136E-3"/>
              <c:y val="7.6666666666666702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dLbl>
          <c:idx val="0"/>
          <c:layout>
            <c:manualLayout>
              <c:x val="-3.9660056067452494E-3"/>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dLbl>
          <c:idx val="0"/>
          <c:layout>
            <c:manualLayout>
              <c:x val="-6.6100093445773539E-4"/>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dLbl>
          <c:idx val="0"/>
          <c:layout>
            <c:manualLayout>
              <c:x val="-3.966005606745442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layout>
            <c:manualLayout>
              <c:x val="-9.9150140168631235E-3"/>
              <c:y val="-9.3333333333333351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layout>
            <c:manualLayout>
              <c:x val="-2.181303083709887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dLbl>
          <c:idx val="0"/>
          <c:layout>
            <c:manualLayout>
              <c:x val="2.6440037378301661E-3"/>
              <c:y val="-6.33333333333333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dLbl>
          <c:idx val="0"/>
          <c:layout>
            <c:manualLayout>
              <c:x val="-1.7847025230353621E-2"/>
              <c:y val="0.1366666666666667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layout>
            <c:manualLayout>
              <c:x val="3.305004672287610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layout>
            <c:manualLayout>
              <c:x val="-1.7186024295896177E-2"/>
              <c:y val="9.999999999999996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dLbl>
          <c:idx val="0"/>
          <c:layout>
            <c:manualLayout>
              <c:x val="3.305004672287707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8.5930121479481369E-3"/>
              <c:y val="0.1233333333333333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dLbl>
          <c:idx val="0"/>
          <c:layout>
            <c:manualLayout>
              <c:x val="0"/>
              <c:y val="-7.000000000000000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dLbl>
          <c:idx val="0"/>
          <c:layout>
            <c:manualLayout>
              <c:x val="-6.6100093445763846E-4"/>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dLbl>
          <c:idx val="0"/>
          <c:layout>
            <c:manualLayout>
              <c:x val="-1.4542020558065914E-2"/>
              <c:y val="-0.1199999999999999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dLbl>
          <c:idx val="0"/>
          <c:layout>
            <c:manualLayout>
              <c:x val="-4.6270065412028875E-3"/>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dLbl>
          <c:idx val="0"/>
          <c:layout>
            <c:manualLayout>
              <c:x val="6.6100093445754153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dLbl>
          <c:idx val="0"/>
          <c:layout>
            <c:manualLayout>
              <c:x val="-9.915014016863123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dLbl>
          <c:idx val="0"/>
          <c:layout>
            <c:manualLayout>
              <c:x val="-7.2710102790330532E-3"/>
              <c:y val="0.1866666666666665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dLbl>
          <c:idx val="0"/>
          <c:layout>
            <c:manualLayout>
              <c:x val="-8.5930121479481369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dLbl>
          <c:idx val="0"/>
          <c:layout>
            <c:manualLayout>
              <c:x val="-1.2559017754693289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dLbl>
          <c:idx val="0"/>
          <c:layout>
            <c:manualLayout>
              <c:x val="-1.32200186891518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dLbl>
          <c:idx val="0"/>
          <c:layout>
            <c:manualLayout>
              <c:x val="-1.4542020558066011E-2"/>
              <c:y val="0.1333333333333332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dLbl>
          <c:idx val="0"/>
          <c:layout>
            <c:manualLayout>
              <c:x val="-5.2880074756603323E-3"/>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8.5930121479481369E-3"/>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1.7847025230353621E-2"/>
              <c:y val="-0.1099999999999999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3050046722877075E-3"/>
              <c:y val="0.166666666666666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dLbl>
          <c:idx val="0"/>
          <c:layout>
            <c:manualLayout>
              <c:x val="-1.3220018689150879E-2"/>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dLbl>
          <c:idx val="0"/>
          <c:layout>
            <c:manualLayout>
              <c:x val="-1.2559017754693241E-2"/>
              <c:y val="-0.15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dLbl>
          <c:idx val="0"/>
          <c:layout>
            <c:manualLayout>
              <c:x val="-9.9150140168631235E-3"/>
              <c:y val="0.1199999999999999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dLbl>
          <c:idx val="0"/>
          <c:layout>
            <c:manualLayout>
              <c:x val="6.6100093445749307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dLbl>
          <c:idx val="0"/>
          <c:layout>
            <c:manualLayout>
              <c:x val="-4.847284189781376E-17"/>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dLbl>
          <c:idx val="0"/>
          <c:layout>
            <c:manualLayout>
              <c:x val="-1.2559017754693289E-2"/>
              <c:y val="0.1233333333333333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dLbl>
          <c:idx val="0"/>
          <c:layout>
            <c:manualLayout>
              <c:x val="-4.6270065412027904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dLbl>
          <c:idx val="0"/>
          <c:layout>
            <c:manualLayout>
              <c:x val="-1.9830028033726247E-3"/>
              <c:y val="0.1033333333333333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dLbl>
          <c:idx val="0"/>
          <c:layout>
            <c:manualLayout>
              <c:x val="1.3220018689150831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dLbl>
          <c:idx val="0"/>
          <c:layout>
            <c:manualLayout>
              <c:x val="-5.9490084101178732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dLbl>
          <c:idx val="0"/>
          <c:layout>
            <c:manualLayout>
              <c:x val="1.2559017754693289E-2"/>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dLbl>
          <c:idx val="0"/>
          <c:layout>
            <c:manualLayout>
              <c:x val="-1.1898016820235771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dLbl>
          <c:idx val="0"/>
          <c:layout>
            <c:manualLayout>
              <c:x val="-2.6440037378301904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dLbl>
          <c:idx val="0"/>
          <c:layout>
            <c:manualLayout>
              <c:x val="1.9830028033726247E-3"/>
              <c:y val="-0.10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dLbl>
          <c:idx val="0"/>
          <c:layout>
            <c:manualLayout>
              <c:x val="-7.9320112134904988E-3"/>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dLbl>
          <c:idx val="0"/>
          <c:layout>
            <c:manualLayout>
              <c:x val="3.3050046722876833E-3"/>
              <c:y val="-5.3333333333333365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dLbl>
          <c:idx val="0"/>
          <c:layout>
            <c:manualLayout>
              <c:x val="-2.5118035509386603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dLbl>
          <c:idx val="0"/>
          <c:layout>
            <c:manualLayout>
              <c:x val="-2.1152029902641329E-2"/>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dLbl>
          <c:idx val="0"/>
          <c:layout>
            <c:manualLayout>
              <c:x val="1.6525023361438539E-2"/>
              <c:y val="-3.3333333333333487E-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dLbl>
          <c:idx val="0"/>
          <c:layout>
            <c:manualLayout>
              <c:x val="-3.3050046722877136E-3"/>
              <c:y val="7.6666666666666702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2.1152029902641329E-2"/>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1.6525023361438539E-2"/>
              <c:y val="-3.3333333333333487E-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2.5118035509386603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dLbl>
          <c:idx val="0"/>
          <c:layout>
            <c:manualLayout>
              <c:x val="3.3050046722876833E-3"/>
              <c:y val="-5.3333333333333365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7.9320112134904988E-3"/>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1.9830028033726247E-3"/>
              <c:y val="-0.10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2.6440037378301904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dLbl>
          <c:idx val="0"/>
          <c:layout>
            <c:manualLayout>
              <c:x val="-1.1898016820235771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dLbl>
          <c:idx val="0"/>
          <c:layout>
            <c:manualLayout>
              <c:x val="1.2559017754693289E-2"/>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dLbl>
          <c:idx val="0"/>
          <c:layout>
            <c:manualLayout>
              <c:x val="-5.9490084101178732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dLbl>
          <c:idx val="0"/>
          <c:layout>
            <c:manualLayout>
              <c:x val="1.3220018689150831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dLbl>
          <c:idx val="0"/>
          <c:layout>
            <c:manualLayout>
              <c:x val="-1.9830028033726247E-3"/>
              <c:y val="0.1033333333333333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dLbl>
          <c:idx val="0"/>
          <c:layout>
            <c:manualLayout>
              <c:x val="-4.6270065412027904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dLbl>
          <c:idx val="0"/>
          <c:layout>
            <c:manualLayout>
              <c:x val="-1.2559017754693289E-2"/>
              <c:y val="0.1233333333333333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5"/>
        <c:dLbl>
          <c:idx val="0"/>
          <c:layout>
            <c:manualLayout>
              <c:x val="-4.847284189781376E-17"/>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6"/>
        <c:dLbl>
          <c:idx val="0"/>
          <c:layout>
            <c:manualLayout>
              <c:x val="6.6100093445749307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7"/>
        <c:dLbl>
          <c:idx val="0"/>
          <c:layout>
            <c:manualLayout>
              <c:x val="-9.9150140168631235E-3"/>
              <c:y val="0.1199999999999999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8"/>
        <c:dLbl>
          <c:idx val="0"/>
          <c:layout>
            <c:manualLayout>
              <c:x val="-1.2559017754693241E-2"/>
              <c:y val="-0.15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9"/>
        <c:dLbl>
          <c:idx val="0"/>
          <c:layout>
            <c:manualLayout>
              <c:x val="-1.3220018689150879E-2"/>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0"/>
        <c:dLbl>
          <c:idx val="0"/>
          <c:layout>
            <c:manualLayout>
              <c:x val="3.3050046722877075E-3"/>
              <c:y val="0.166666666666666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1"/>
        <c:dLbl>
          <c:idx val="0"/>
          <c:layout>
            <c:manualLayout>
              <c:x val="-1.7847025230353621E-2"/>
              <c:y val="-0.1099999999999999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2"/>
        <c:dLbl>
          <c:idx val="0"/>
          <c:layout>
            <c:manualLayout>
              <c:x val="-8.5930121479481369E-3"/>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3"/>
        <c:dLbl>
          <c:idx val="0"/>
          <c:layout>
            <c:manualLayout>
              <c:x val="-5.2880074756603323E-3"/>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4"/>
        <c:dLbl>
          <c:idx val="0"/>
          <c:layout>
            <c:manualLayout>
              <c:x val="-1.4542020558066011E-2"/>
              <c:y val="0.1333333333333332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5"/>
        <c:dLbl>
          <c:idx val="0"/>
          <c:layout>
            <c:manualLayout>
              <c:x val="-1.32200186891518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6"/>
        <c:dLbl>
          <c:idx val="0"/>
          <c:layout>
            <c:manualLayout>
              <c:x val="-1.2559017754693289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7"/>
        <c:dLbl>
          <c:idx val="0"/>
          <c:layout>
            <c:manualLayout>
              <c:x val="-8.5930121479481369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8"/>
        <c:dLbl>
          <c:idx val="0"/>
          <c:layout>
            <c:manualLayout>
              <c:x val="-7.2710102790330532E-3"/>
              <c:y val="0.1866666666666665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9"/>
        <c:dLbl>
          <c:idx val="0"/>
          <c:layout>
            <c:manualLayout>
              <c:x val="-9.915014016863123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0"/>
        <c:dLbl>
          <c:idx val="0"/>
          <c:layout>
            <c:manualLayout>
              <c:x val="6.6100093445754153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1"/>
        <c:dLbl>
          <c:idx val="0"/>
          <c:layout>
            <c:manualLayout>
              <c:x val="-4.6270065412028875E-3"/>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2"/>
        <c:dLbl>
          <c:idx val="0"/>
          <c:layout>
            <c:manualLayout>
              <c:x val="-1.4542020558065914E-2"/>
              <c:y val="-0.1199999999999999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3"/>
        <c:dLbl>
          <c:idx val="0"/>
          <c:layout>
            <c:manualLayout>
              <c:x val="-6.6100093445763846E-4"/>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4"/>
        <c:dLbl>
          <c:idx val="0"/>
          <c:layout>
            <c:manualLayout>
              <c:x val="0"/>
              <c:y val="-7.000000000000000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5"/>
        <c:dLbl>
          <c:idx val="0"/>
          <c:layout>
            <c:manualLayout>
              <c:x val="-8.5930121479481369E-3"/>
              <c:y val="0.1233333333333333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6"/>
        <c:dLbl>
          <c:idx val="0"/>
          <c:layout>
            <c:manualLayout>
              <c:x val="3.305004672287707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7"/>
        <c:dLbl>
          <c:idx val="0"/>
          <c:layout>
            <c:manualLayout>
              <c:x val="-1.7186024295896177E-2"/>
              <c:y val="9.999999999999996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8"/>
        <c:dLbl>
          <c:idx val="0"/>
          <c:layout>
            <c:manualLayout>
              <c:x val="3.305004672287610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9"/>
        <c:dLbl>
          <c:idx val="0"/>
          <c:layout>
            <c:manualLayout>
              <c:x val="-1.7847025230353621E-2"/>
              <c:y val="0.1366666666666667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0"/>
        <c:dLbl>
          <c:idx val="0"/>
          <c:layout>
            <c:manualLayout>
              <c:x val="2.6440037378301661E-3"/>
              <c:y val="-6.33333333333333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1"/>
        <c:dLbl>
          <c:idx val="0"/>
          <c:layout>
            <c:manualLayout>
              <c:x val="-2.181303083709887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2"/>
        <c:dLbl>
          <c:idx val="0"/>
          <c:layout>
            <c:manualLayout>
              <c:x val="-6.6100093445773539E-4"/>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3"/>
        <c:dLbl>
          <c:idx val="0"/>
          <c:layout>
            <c:manualLayout>
              <c:x val="-3.9660056067452494E-3"/>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4"/>
        <c:dLbl>
          <c:idx val="0"/>
          <c:layout>
            <c:manualLayout>
              <c:x val="-3.966005606745442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5"/>
        <c:dLbl>
          <c:idx val="0"/>
          <c:layout>
            <c:manualLayout>
              <c:x val="-9.9150140168631235E-3"/>
              <c:y val="-9.3333333333333351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2.4722734644051236E-2"/>
          <c:y val="7.8623622047244088E-2"/>
          <c:w val="0.96995338465480696"/>
          <c:h val="0.67860577427821522"/>
        </c:manualLayout>
      </c:layout>
      <c:lineChart>
        <c:grouping val="standard"/>
        <c:varyColors val="0"/>
        <c:ser>
          <c:idx val="0"/>
          <c:order val="0"/>
          <c:tx>
            <c:v>Total</c:v>
          </c:tx>
          <c:dLbls>
            <c:dLbl>
              <c:idx val="0"/>
              <c:layout>
                <c:manualLayout>
                  <c:x val="-3.3050046722877136E-3"/>
                  <c:y val="7.66666666666667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1CA-4A51-A1FD-B79E1F168ED4}"/>
                </c:ext>
              </c:extLst>
            </c:dLbl>
            <c:dLbl>
              <c:idx val="1"/>
              <c:layout>
                <c:manualLayout>
                  <c:x val="-2.1152029902641329E-2"/>
                  <c:y val="-8.33333333333333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1CA-4A51-A1FD-B79E1F168ED4}"/>
                </c:ext>
              </c:extLst>
            </c:dLbl>
            <c:dLbl>
              <c:idx val="2"/>
              <c:layout>
                <c:manualLayout>
                  <c:x val="1.6525023361438539E-2"/>
                  <c:y val="-3.33333333333334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CA-4A51-A1FD-B79E1F168ED4}"/>
                </c:ext>
              </c:extLst>
            </c:dLbl>
            <c:dLbl>
              <c:idx val="3"/>
              <c:layout>
                <c:manualLayout>
                  <c:x val="-2.5118035509386603E-2"/>
                  <c:y val="0.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CA-4A51-A1FD-B79E1F168ED4}"/>
                </c:ext>
              </c:extLst>
            </c:dLbl>
            <c:dLbl>
              <c:idx val="4"/>
              <c:layout>
                <c:manualLayout>
                  <c:x val="3.3050046722876833E-3"/>
                  <c:y val="-5.33333333333333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CA-4A51-A1FD-B79E1F168ED4}"/>
                </c:ext>
              </c:extLst>
            </c:dLbl>
            <c:dLbl>
              <c:idx val="5"/>
              <c:layout>
                <c:manualLayout>
                  <c:x val="-7.9320112134904988E-3"/>
                  <c:y val="0.116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CA-4A51-A1FD-B79E1F168ED4}"/>
                </c:ext>
              </c:extLst>
            </c:dLbl>
            <c:dLbl>
              <c:idx val="6"/>
              <c:layout>
                <c:manualLayout>
                  <c:x val="1.9830028033726247E-3"/>
                  <c:y val="-0.10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CA-4A51-A1FD-B79E1F168ED4}"/>
                </c:ext>
              </c:extLst>
            </c:dLbl>
            <c:dLbl>
              <c:idx val="7"/>
              <c:layout>
                <c:manualLayout>
                  <c:x val="-2.6440037378301904E-3"/>
                  <c:y val="6.66666666666666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1CA-4A51-A1FD-B79E1F168ED4}"/>
                </c:ext>
              </c:extLst>
            </c:dLbl>
            <c:dLbl>
              <c:idx val="8"/>
              <c:layout>
                <c:manualLayout>
                  <c:x val="-1.1898016820235771E-2"/>
                  <c:y val="-0.116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CA-4A51-A1FD-B79E1F168ED4}"/>
                </c:ext>
              </c:extLst>
            </c:dLbl>
            <c:dLbl>
              <c:idx val="9"/>
              <c:layout>
                <c:manualLayout>
                  <c:x val="1.2559017754693289E-2"/>
                  <c:y val="7.33333333333333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1CA-4A51-A1FD-B79E1F168ED4}"/>
                </c:ext>
              </c:extLst>
            </c:dLbl>
            <c:dLbl>
              <c:idx val="10"/>
              <c:layout>
                <c:manualLayout>
                  <c:x val="-5.9490084101178732E-3"/>
                  <c:y val="-5.66666666666666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1CA-4A51-A1FD-B79E1F168ED4}"/>
                </c:ext>
              </c:extLst>
            </c:dLbl>
            <c:dLbl>
              <c:idx val="11"/>
              <c:layout>
                <c:manualLayout>
                  <c:x val="1.3220018689150831E-3"/>
                  <c:y val="-5.66666666666666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1CA-4A51-A1FD-B79E1F168ED4}"/>
                </c:ext>
              </c:extLst>
            </c:dLbl>
            <c:dLbl>
              <c:idx val="12"/>
              <c:layout>
                <c:manualLayout>
                  <c:x val="-1.9830028033726247E-3"/>
                  <c:y val="0.1033333333333333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1CA-4A51-A1FD-B79E1F168ED4}"/>
                </c:ext>
              </c:extLst>
            </c:dLbl>
            <c:dLbl>
              <c:idx val="13"/>
              <c:layout>
                <c:manualLayout>
                  <c:x val="-4.6270065412027904E-3"/>
                  <c:y val="-0.0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1CA-4A51-A1FD-B79E1F168ED4}"/>
                </c:ext>
              </c:extLst>
            </c:dLbl>
            <c:dLbl>
              <c:idx val="14"/>
              <c:layout>
                <c:manualLayout>
                  <c:x val="-1.2559017754693289E-2"/>
                  <c:y val="0.1233333333333333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A1CA-4A51-A1FD-B79E1F168ED4}"/>
                </c:ext>
              </c:extLst>
            </c:dLbl>
            <c:dLbl>
              <c:idx val="15"/>
              <c:layout>
                <c:manualLayout>
                  <c:x val="-4.847284189781376E-17"/>
                  <c:y val="-7.33333333333333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1CA-4A51-A1FD-B79E1F168ED4}"/>
                </c:ext>
              </c:extLst>
            </c:dLbl>
            <c:dLbl>
              <c:idx val="16"/>
              <c:layout>
                <c:manualLayout>
                  <c:x val="6.6100093445749307E-4"/>
                  <c:y val="-8.6666666666666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A1CA-4A51-A1FD-B79E1F168ED4}"/>
                </c:ext>
              </c:extLst>
            </c:dLbl>
            <c:dLbl>
              <c:idx val="17"/>
              <c:layout>
                <c:manualLayout>
                  <c:x val="-9.9150140168631235E-3"/>
                  <c:y val="0.1199999999999999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1CA-4A51-A1FD-B79E1F168ED4}"/>
                </c:ext>
              </c:extLst>
            </c:dLbl>
            <c:dLbl>
              <c:idx val="18"/>
              <c:layout>
                <c:manualLayout>
                  <c:x val="-1.2559017754693241E-2"/>
                  <c:y val="-0.15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A1CA-4A51-A1FD-B79E1F168ED4}"/>
                </c:ext>
              </c:extLst>
            </c:dLbl>
            <c:dLbl>
              <c:idx val="19"/>
              <c:layout>
                <c:manualLayout>
                  <c:x val="-1.3220018689150879E-2"/>
                  <c:y val="-0.1266666666666666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A1CA-4A51-A1FD-B79E1F168ED4}"/>
                </c:ext>
              </c:extLst>
            </c:dLbl>
            <c:dLbl>
              <c:idx val="20"/>
              <c:layout>
                <c:manualLayout>
                  <c:x val="3.3050046722877075E-3"/>
                  <c:y val="0.166666666666666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A1CA-4A51-A1FD-B79E1F168ED4}"/>
                </c:ext>
              </c:extLst>
            </c:dLbl>
            <c:dLbl>
              <c:idx val="21"/>
              <c:layout>
                <c:manualLayout>
                  <c:x val="-1.7847025230353621E-2"/>
                  <c:y val="-0.1099999999999999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A1CA-4A51-A1FD-B79E1F168ED4}"/>
                </c:ext>
              </c:extLst>
            </c:dLbl>
            <c:dLbl>
              <c:idx val="22"/>
              <c:layout>
                <c:manualLayout>
                  <c:x val="-8.5930121479481369E-3"/>
                  <c:y val="0.1266666666666666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A1CA-4A51-A1FD-B79E1F168ED4}"/>
                </c:ext>
              </c:extLst>
            </c:dLbl>
            <c:dLbl>
              <c:idx val="23"/>
              <c:layout>
                <c:manualLayout>
                  <c:x val="-5.2880074756603323E-3"/>
                  <c:y val="-8.33333333333333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A1CA-4A51-A1FD-B79E1F168ED4}"/>
                </c:ext>
              </c:extLst>
            </c:dLbl>
            <c:dLbl>
              <c:idx val="24"/>
              <c:layout>
                <c:manualLayout>
                  <c:x val="-1.4542020558066011E-2"/>
                  <c:y val="0.1333333333333332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A1CA-4A51-A1FD-B79E1F168ED4}"/>
                </c:ext>
              </c:extLst>
            </c:dLbl>
            <c:dLbl>
              <c:idx val="25"/>
              <c:layout>
                <c:manualLayout>
                  <c:x val="-1.32200186891518E-3"/>
                  <c:y val="-0.0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A1CA-4A51-A1FD-B79E1F168ED4}"/>
                </c:ext>
              </c:extLst>
            </c:dLbl>
            <c:dLbl>
              <c:idx val="26"/>
              <c:layout>
                <c:manualLayout>
                  <c:x val="-1.2559017754693289E-2"/>
                  <c:y val="0.116666666666666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A1CA-4A51-A1FD-B79E1F168ED4}"/>
                </c:ext>
              </c:extLst>
            </c:dLbl>
            <c:dLbl>
              <c:idx val="27"/>
              <c:layout>
                <c:manualLayout>
                  <c:x val="-8.5930121479481369E-3"/>
                  <c:y val="-0.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A1CA-4A51-A1FD-B79E1F168ED4}"/>
                </c:ext>
              </c:extLst>
            </c:dLbl>
            <c:dLbl>
              <c:idx val="28"/>
              <c:layout>
                <c:manualLayout>
                  <c:x val="-7.2710102790330532E-3"/>
                  <c:y val="0.1866666666666665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A1CA-4A51-A1FD-B79E1F168ED4}"/>
                </c:ext>
              </c:extLst>
            </c:dLbl>
            <c:dLbl>
              <c:idx val="29"/>
              <c:layout>
                <c:manualLayout>
                  <c:x val="-9.9150140168631235E-3"/>
                  <c:y val="-0.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A1CA-4A51-A1FD-B79E1F168ED4}"/>
                </c:ext>
              </c:extLst>
            </c:dLbl>
            <c:dLbl>
              <c:idx val="30"/>
              <c:layout>
                <c:manualLayout>
                  <c:x val="6.6100093445754153E-4"/>
                  <c:y val="-8.6666666666666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A1CA-4A51-A1FD-B79E1F168ED4}"/>
                </c:ext>
              </c:extLst>
            </c:dLbl>
            <c:dLbl>
              <c:idx val="31"/>
              <c:layout>
                <c:manualLayout>
                  <c:x val="-4.6270065412028875E-3"/>
                  <c:y val="0.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A1CA-4A51-A1FD-B79E1F168ED4}"/>
                </c:ext>
              </c:extLst>
            </c:dLbl>
            <c:dLbl>
              <c:idx val="32"/>
              <c:layout>
                <c:manualLayout>
                  <c:x val="-1.4542020558065914E-2"/>
                  <c:y val="-0.1199999999999999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A1CA-4A51-A1FD-B79E1F168ED4}"/>
                </c:ext>
              </c:extLst>
            </c:dLbl>
            <c:dLbl>
              <c:idx val="33"/>
              <c:layout>
                <c:manualLayout>
                  <c:x val="-6.6100093445763846E-4"/>
                  <c:y val="0.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A1CA-4A51-A1FD-B79E1F168ED4}"/>
                </c:ext>
              </c:extLst>
            </c:dLbl>
            <c:dLbl>
              <c:idx val="34"/>
              <c:layout>
                <c:manualLayout>
                  <c:x val="0"/>
                  <c:y val="-7.00000000000000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A1CA-4A51-A1FD-B79E1F168ED4}"/>
                </c:ext>
              </c:extLst>
            </c:dLbl>
            <c:dLbl>
              <c:idx val="35"/>
              <c:layout>
                <c:manualLayout>
                  <c:x val="-8.5930121479481369E-3"/>
                  <c:y val="0.1233333333333333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A1CA-4A51-A1FD-B79E1F168ED4}"/>
                </c:ext>
              </c:extLst>
            </c:dLbl>
            <c:dLbl>
              <c:idx val="36"/>
              <c:layout>
                <c:manualLayout>
                  <c:x val="3.3050046722877075E-3"/>
                  <c:y val="-0.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A1CA-4A51-A1FD-B79E1F168ED4}"/>
                </c:ext>
              </c:extLst>
            </c:dLbl>
            <c:dLbl>
              <c:idx val="37"/>
              <c:layout>
                <c:manualLayout>
                  <c:x val="-1.7186024295896177E-2"/>
                  <c:y val="9.99999999999999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A1CA-4A51-A1FD-B79E1F168ED4}"/>
                </c:ext>
              </c:extLst>
            </c:dLbl>
            <c:dLbl>
              <c:idx val="38"/>
              <c:layout>
                <c:manualLayout>
                  <c:x val="3.3050046722876108E-3"/>
                  <c:y val="-6.66666666666666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A1CA-4A51-A1FD-B79E1F168ED4}"/>
                </c:ext>
              </c:extLst>
            </c:dLbl>
            <c:dLbl>
              <c:idx val="39"/>
              <c:layout>
                <c:manualLayout>
                  <c:x val="-1.7847025230353621E-2"/>
                  <c:y val="0.1366666666666667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A1CA-4A51-A1FD-B79E1F168ED4}"/>
                </c:ext>
              </c:extLst>
            </c:dLbl>
            <c:dLbl>
              <c:idx val="40"/>
              <c:layout>
                <c:manualLayout>
                  <c:x val="2.6440037378301661E-3"/>
                  <c:y val="-6.33333333333333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A1CA-4A51-A1FD-B79E1F168ED4}"/>
                </c:ext>
              </c:extLst>
            </c:dLbl>
            <c:dLbl>
              <c:idx val="41"/>
              <c:layout>
                <c:manualLayout>
                  <c:x val="-2.181303083709887E-2"/>
                  <c:y val="0.0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A1CA-4A51-A1FD-B79E1F168ED4}"/>
                </c:ext>
              </c:extLst>
            </c:dLbl>
            <c:dLbl>
              <c:idx val="42"/>
              <c:layout>
                <c:manualLayout>
                  <c:x val="-6.6100093445773539E-4"/>
                  <c:y val="-7.33333333333333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A1CA-4A51-A1FD-B79E1F168ED4}"/>
                </c:ext>
              </c:extLst>
            </c:dLbl>
            <c:dLbl>
              <c:idx val="43"/>
              <c:layout>
                <c:manualLayout>
                  <c:x val="-3.9660056067452494E-3"/>
                  <c:y val="8.6666666666666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A1CA-4A51-A1FD-B79E1F168ED4}"/>
                </c:ext>
              </c:extLst>
            </c:dLbl>
            <c:dLbl>
              <c:idx val="44"/>
              <c:layout>
                <c:manualLayout>
                  <c:x val="-3.9660056067454428E-3"/>
                  <c:y val="6.66666666666666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A1CA-4A51-A1FD-B79E1F168ED4}"/>
                </c:ext>
              </c:extLst>
            </c:dLbl>
            <c:dLbl>
              <c:idx val="45"/>
              <c:layout>
                <c:manualLayout>
                  <c:x val="-9.9150140168631235E-3"/>
                  <c:y val="-9.33333333333333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A1CA-4A51-A1FD-B79E1F168ED4}"/>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Lit>
              <c:ptCount val="5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strLit>
          </c:cat>
          <c:val>
            <c:numLit>
              <c:formatCode>General</c:formatCode>
              <c:ptCount val="52"/>
              <c:pt idx="0">
                <c:v>554.38214319976771</c:v>
              </c:pt>
              <c:pt idx="1">
                <c:v>565.89911408741136</c:v>
              </c:pt>
              <c:pt idx="2">
                <c:v>615.89375279256808</c:v>
              </c:pt>
              <c:pt idx="3">
                <c:v>525.93812448720939</c:v>
              </c:pt>
              <c:pt idx="4">
                <c:v>481.37311244279755</c:v>
              </c:pt>
              <c:pt idx="5">
                <c:v>463.94299513997231</c:v>
              </c:pt>
              <c:pt idx="6">
                <c:v>447.1528378036939</c:v>
              </c:pt>
              <c:pt idx="7">
                <c:v>424.65572624422208</c:v>
              </c:pt>
              <c:pt idx="8">
                <c:v>434.85184650962771</c:v>
              </c:pt>
              <c:pt idx="9">
                <c:v>489.2438772013009</c:v>
              </c:pt>
              <c:pt idx="10">
                <c:v>540.70106151105028</c:v>
              </c:pt>
              <c:pt idx="11">
                <c:v>557.02351543475982</c:v>
              </c:pt>
              <c:pt idx="12">
                <c:v>515.03733966479922</c:v>
              </c:pt>
              <c:pt idx="13">
                <c:v>530.91979021103964</c:v>
              </c:pt>
              <c:pt idx="14">
                <c:v>548.393696150746</c:v>
              </c:pt>
              <c:pt idx="15">
                <c:v>516.31288768471484</c:v>
              </c:pt>
              <c:pt idx="16">
                <c:v>497.97002039938229</c:v>
              </c:pt>
              <c:pt idx="17">
                <c:v>489.02787152796719</c:v>
              </c:pt>
              <c:pt idx="18">
                <c:v>455.73868672542562</c:v>
              </c:pt>
              <c:pt idx="19">
                <c:v>420.71882764611763</c:v>
              </c:pt>
              <c:pt idx="20">
                <c:v>465.15650285352154</c:v>
              </c:pt>
              <c:pt idx="21">
                <c:v>505.7636687651879</c:v>
              </c:pt>
              <c:pt idx="22">
                <c:v>539.24564479970707</c:v>
              </c:pt>
              <c:pt idx="23">
                <c:v>539.15476364056076</c:v>
              </c:pt>
              <c:pt idx="24">
                <c:v>548.94577755043747</c:v>
              </c:pt>
              <c:pt idx="25">
                <c:v>580.0364485443655</c:v>
              </c:pt>
              <c:pt idx="26">
                <c:v>552.27366648817542</c:v>
              </c:pt>
              <c:pt idx="27">
                <c:v>551.40730480681134</c:v>
              </c:pt>
              <c:pt idx="28">
                <c:v>586.78075344525541</c:v>
              </c:pt>
              <c:pt idx="29">
                <c:v>572.00139300730507</c:v>
              </c:pt>
              <c:pt idx="30">
                <c:v>518.17121010898325</c:v>
              </c:pt>
              <c:pt idx="31">
                <c:v>479.58482574938841</c:v>
              </c:pt>
              <c:pt idx="32">
                <c:v>514.52914064890149</c:v>
              </c:pt>
              <c:pt idx="33">
                <c:v>563.3219629531485</c:v>
              </c:pt>
              <c:pt idx="34">
                <c:v>594.24496542346094</c:v>
              </c:pt>
              <c:pt idx="35">
                <c:v>606.95441274462962</c:v>
              </c:pt>
              <c:pt idx="36">
                <c:v>602.15796655766451</c:v>
              </c:pt>
              <c:pt idx="37">
                <c:v>578.28581143401425</c:v>
              </c:pt>
              <c:pt idx="38">
                <c:v>582.6537635275198</c:v>
              </c:pt>
              <c:pt idx="39">
                <c:v>560.79889219773986</c:v>
              </c:pt>
              <c:pt idx="40">
                <c:v>561.82735564467521</c:v>
              </c:pt>
              <c:pt idx="41">
                <c:v>544.90910684007565</c:v>
              </c:pt>
              <c:pt idx="42">
                <c:v>508.70734703383602</c:v>
              </c:pt>
              <c:pt idx="43">
                <c:v>489.46210772227766</c:v>
              </c:pt>
              <c:pt idx="44">
                <c:v>492.7487178974219</c:v>
              </c:pt>
              <c:pt idx="45">
                <c:v>566.51158606424735</c:v>
              </c:pt>
              <c:pt idx="46">
                <c:v>572.48042440259621</c:v>
              </c:pt>
              <c:pt idx="47">
                <c:v>577.2209601490739</c:v>
              </c:pt>
              <c:pt idx="48">
                <c:v>531.85859970610181</c:v>
              </c:pt>
              <c:pt idx="49">
                <c:v>604.69045109342721</c:v>
              </c:pt>
              <c:pt idx="50">
                <c:v>597.02938108944693</c:v>
              </c:pt>
              <c:pt idx="51">
                <c:v>572.28826414458683</c:v>
              </c:pt>
            </c:numLit>
          </c:val>
          <c:smooth val="0"/>
          <c:extLst xmlns:c16r2="http://schemas.microsoft.com/office/drawing/2015/06/chart">
            <c:ext xmlns:c16="http://schemas.microsoft.com/office/drawing/2014/chart" uri="{C3380CC4-5D6E-409C-BE32-E72D297353CC}">
              <c16:uniqueId val="{0000002E-A1CA-4A51-A1FD-B79E1F168ED4}"/>
            </c:ext>
          </c:extLst>
        </c:ser>
        <c:dLbls>
          <c:showLegendKey val="0"/>
          <c:showVal val="0"/>
          <c:showCatName val="0"/>
          <c:showSerName val="0"/>
          <c:showPercent val="0"/>
          <c:showBubbleSize val="0"/>
        </c:dLbls>
        <c:marker val="1"/>
        <c:smooth val="0"/>
        <c:axId val="176168320"/>
        <c:axId val="176292992"/>
      </c:lineChart>
      <c:catAx>
        <c:axId val="176168320"/>
        <c:scaling>
          <c:orientation val="minMax"/>
        </c:scaling>
        <c:delete val="0"/>
        <c:axPos val="b"/>
        <c:numFmt formatCode="General" sourceLinked="0"/>
        <c:majorTickMark val="out"/>
        <c:minorTickMark val="none"/>
        <c:tickLblPos val="nextTo"/>
        <c:crossAx val="176292992"/>
        <c:crosses val="autoZero"/>
        <c:auto val="1"/>
        <c:lblAlgn val="ctr"/>
        <c:lblOffset val="100"/>
        <c:noMultiLvlLbl val="0"/>
      </c:catAx>
      <c:valAx>
        <c:axId val="176292992"/>
        <c:scaling>
          <c:orientation val="minMax"/>
        </c:scaling>
        <c:delete val="0"/>
        <c:axPos val="l"/>
        <c:majorGridlines/>
        <c:numFmt formatCode="General" sourceLinked="1"/>
        <c:majorTickMark val="out"/>
        <c:minorTickMark val="none"/>
        <c:tickLblPos val="nextTo"/>
        <c:crossAx val="176168320"/>
        <c:crosses val="autoZero"/>
        <c:crossBetween val="between"/>
      </c:valAx>
    </c:plotArea>
    <c:plotVisOnly val="1"/>
    <c:dispBlanksAs val="gap"/>
    <c:showDLblsOverMax val="0"/>
  </c:chart>
  <c:txPr>
    <a:bodyPr/>
    <a:lstStyle/>
    <a:p>
      <a:pPr>
        <a:defRPr sz="700"/>
      </a:pPr>
      <a:endParaRPr lang="en-US"/>
    </a:p>
  </c:txPr>
  <c:externalData r:id="rId2">
    <c:autoUpdate val="0"/>
  </c:externalData>
  <c:extLst xmlns:c16r2="http://schemas.microsoft.com/office/drawing/2015/06/char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ჯამური</a:t>
            </a:r>
          </a:p>
        </c:rich>
      </c:tx>
      <c:layout/>
      <c:overlay val="0"/>
      <c:spPr>
        <a:noFill/>
        <a:ln>
          <a:noFill/>
        </a:ln>
        <a:effectLst/>
      </c:spPr>
    </c:title>
    <c:autoTitleDeleted val="0"/>
    <c:plotArea>
      <c:layout/>
      <c:barChart>
        <c:barDir val="col"/>
        <c:grouping val="clustered"/>
        <c:varyColors val="0"/>
        <c:ser>
          <c:idx val="0"/>
          <c:order val="0"/>
          <c:tx>
            <c:strRef>
              <c:f>საშ.ხარჯი!$B$2</c:f>
              <c:strCache>
                <c:ptCount val="1"/>
                <c:pt idx="0">
                  <c:v>Sum of მოთხოვნილი თანხა</c:v>
                </c:pt>
              </c:strCache>
            </c:strRef>
          </c:tx>
          <c:spPr>
            <a:solidFill>
              <a:schemeClr val="accent1"/>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საშ.ხარჯი!$B$3:$B$6</c:f>
            </c:numRef>
          </c:val>
          <c:extLst xmlns:c16r2="http://schemas.microsoft.com/office/drawing/2015/06/chart">
            <c:ext xmlns:c16="http://schemas.microsoft.com/office/drawing/2014/chart" uri="{C3380CC4-5D6E-409C-BE32-E72D297353CC}">
              <c16:uniqueId val="{00000000-41B6-459B-B4D1-13C71DF89DA4}"/>
            </c:ext>
          </c:extLst>
        </c:ser>
        <c:ser>
          <c:idx val="1"/>
          <c:order val="1"/>
          <c:tx>
            <c:strRef>
              <c:f>საშ.ხარჯი!$C$2</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საშ.ხარჯი!$C$3:$C$6</c:f>
            </c:numRef>
          </c:val>
          <c:extLst xmlns:c16r2="http://schemas.microsoft.com/office/drawing/2015/06/chart">
            <c:ext xmlns:c16="http://schemas.microsoft.com/office/drawing/2014/chart" uri="{C3380CC4-5D6E-409C-BE32-E72D297353CC}">
              <c16:uniqueId val="{00000001-41B6-459B-B4D1-13C71DF89DA4}"/>
            </c:ext>
          </c:extLst>
        </c:ser>
        <c:ser>
          <c:idx val="2"/>
          <c:order val="2"/>
          <c:tx>
            <c:strRef>
              <c:f>საშ.ხარჯი!$D$2</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საშ.ხარჯი!$A$3:$A$6</c:f>
              <c:numCache>
                <c:formatCode>General</c:formatCode>
                <c:ptCount val="4"/>
                <c:pt idx="0">
                  <c:v>2015</c:v>
                </c:pt>
                <c:pt idx="1">
                  <c:v>2016</c:v>
                </c:pt>
                <c:pt idx="2">
                  <c:v>2017</c:v>
                </c:pt>
                <c:pt idx="3">
                  <c:v>2018</c:v>
                </c:pt>
              </c:numCache>
            </c:numRef>
          </c:cat>
          <c:val>
            <c:numRef>
              <c:f>საშ.ხარჯი!$D$3:$D$6</c:f>
              <c:numCache>
                <c:formatCode>0</c:formatCode>
                <c:ptCount val="4"/>
                <c:pt idx="0">
                  <c:v>504.50484908302701</c:v>
                </c:pt>
                <c:pt idx="1">
                  <c:v>501.00332201804929</c:v>
                </c:pt>
                <c:pt idx="2">
                  <c:v>555.17739816252856</c:v>
                </c:pt>
                <c:pt idx="3">
                  <c:v>550.68580473957809</c:v>
                </c:pt>
              </c:numCache>
            </c:numRef>
          </c:val>
          <c:extLst xmlns:c16r2="http://schemas.microsoft.com/office/drawing/2015/06/chart">
            <c:ext xmlns:c16="http://schemas.microsoft.com/office/drawing/2014/chart" uri="{C3380CC4-5D6E-409C-BE32-E72D297353CC}">
              <c16:uniqueId val="{00000002-41B6-459B-B4D1-13C71DF89DA4}"/>
            </c:ext>
          </c:extLst>
        </c:ser>
        <c:dLbls>
          <c:showLegendKey val="0"/>
          <c:showVal val="0"/>
          <c:showCatName val="0"/>
          <c:showSerName val="0"/>
          <c:showPercent val="0"/>
          <c:showBubbleSize val="0"/>
        </c:dLbls>
        <c:gapWidth val="219"/>
        <c:overlap val="-27"/>
        <c:axId val="180704768"/>
        <c:axId val="180706304"/>
      </c:barChart>
      <c:catAx>
        <c:axId val="18070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06304"/>
        <c:crosses val="autoZero"/>
        <c:auto val="1"/>
        <c:lblAlgn val="ctr"/>
        <c:lblOffset val="100"/>
        <c:noMultiLvlLbl val="0"/>
      </c:catAx>
      <c:valAx>
        <c:axId val="180706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0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(გადაუდებელი სტაციონარი)</a:t>
            </a:r>
          </a:p>
        </c:rich>
      </c:tx>
      <c:layout/>
      <c:overlay val="0"/>
      <c:spPr>
        <a:noFill/>
        <a:ln>
          <a:noFill/>
        </a:ln>
        <a:effectLst/>
      </c:spPr>
    </c:title>
    <c:autoTitleDeleted val="0"/>
    <c:plotArea>
      <c:layout/>
      <c:barChart>
        <c:barDir val="col"/>
        <c:grouping val="clustered"/>
        <c:varyColors val="0"/>
        <c:ser>
          <c:idx val="0"/>
          <c:order val="0"/>
          <c:tx>
            <c:strRef>
              <c:f>საშ.ხარჯი!$B$21</c:f>
              <c:strCache>
                <c:ptCount val="1"/>
                <c:pt idx="0">
                  <c:v>Sum of მოთხოვნილი თანხა</c:v>
                </c:pt>
              </c:strCache>
            </c:strRef>
          </c:tx>
          <c:spPr>
            <a:solidFill>
              <a:schemeClr val="accent1"/>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საშ.ხარჯი!$B$22:$B$25</c:f>
            </c:numRef>
          </c:val>
          <c:extLst xmlns:c16r2="http://schemas.microsoft.com/office/drawing/2015/06/chart">
            <c:ext xmlns:c16="http://schemas.microsoft.com/office/drawing/2014/chart" uri="{C3380CC4-5D6E-409C-BE32-E72D297353CC}">
              <c16:uniqueId val="{00000000-AE2B-40AC-92FC-50D698DAAE14}"/>
            </c:ext>
          </c:extLst>
        </c:ser>
        <c:ser>
          <c:idx val="1"/>
          <c:order val="1"/>
          <c:tx>
            <c:strRef>
              <c:f>საშ.ხარჯი!$C$21</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საშ.ხარჯი!$C$22:$C$25</c:f>
            </c:numRef>
          </c:val>
          <c:extLst xmlns:c16r2="http://schemas.microsoft.com/office/drawing/2015/06/chart">
            <c:ext xmlns:c16="http://schemas.microsoft.com/office/drawing/2014/chart" uri="{C3380CC4-5D6E-409C-BE32-E72D297353CC}">
              <c16:uniqueId val="{00000001-AE2B-40AC-92FC-50D698DAAE14}"/>
            </c:ext>
          </c:extLst>
        </c:ser>
        <c:ser>
          <c:idx val="2"/>
          <c:order val="2"/>
          <c:tx>
            <c:strRef>
              <c:f>საშ.ხარჯი!$D$21</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საშ.ხარჯი!$A$22:$A$25</c:f>
              <c:numCache>
                <c:formatCode>General</c:formatCode>
                <c:ptCount val="4"/>
                <c:pt idx="0">
                  <c:v>2015</c:v>
                </c:pt>
                <c:pt idx="1">
                  <c:v>2016</c:v>
                </c:pt>
                <c:pt idx="2">
                  <c:v>2017</c:v>
                </c:pt>
                <c:pt idx="3">
                  <c:v>2018</c:v>
                </c:pt>
              </c:numCache>
            </c:numRef>
          </c:cat>
          <c:val>
            <c:numRef>
              <c:f>საშ.ხარჯი!$D$22:$D$25</c:f>
              <c:numCache>
                <c:formatCode>0</c:formatCode>
                <c:ptCount val="4"/>
                <c:pt idx="0">
                  <c:v>1511.8740681797021</c:v>
                </c:pt>
                <c:pt idx="1">
                  <c:v>1484.9350191772335</c:v>
                </c:pt>
                <c:pt idx="2">
                  <c:v>1517.5318457142243</c:v>
                </c:pt>
                <c:pt idx="3">
                  <c:v>1513.3615020182988</c:v>
                </c:pt>
              </c:numCache>
            </c:numRef>
          </c:val>
          <c:extLst xmlns:c16r2="http://schemas.microsoft.com/office/drawing/2015/06/chart">
            <c:ext xmlns:c16="http://schemas.microsoft.com/office/drawing/2014/chart" uri="{C3380CC4-5D6E-409C-BE32-E72D297353CC}">
              <c16:uniqueId val="{00000002-AE2B-40AC-92FC-50D698DAAE14}"/>
            </c:ext>
          </c:extLst>
        </c:ser>
        <c:dLbls>
          <c:showLegendKey val="0"/>
          <c:showVal val="0"/>
          <c:showCatName val="0"/>
          <c:showSerName val="0"/>
          <c:showPercent val="0"/>
          <c:showBubbleSize val="0"/>
        </c:dLbls>
        <c:gapWidth val="219"/>
        <c:overlap val="-27"/>
        <c:axId val="93684480"/>
        <c:axId val="93686016"/>
      </c:barChart>
      <c:catAx>
        <c:axId val="9368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86016"/>
        <c:crosses val="autoZero"/>
        <c:auto val="1"/>
        <c:lblAlgn val="ctr"/>
        <c:lblOffset val="100"/>
        <c:noMultiLvlLbl val="0"/>
      </c:catAx>
      <c:valAx>
        <c:axId val="93686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8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dLbl>
          <c:idx val="0"/>
          <c:delete val="1"/>
          <c:extLst xmlns:c16r2="http://schemas.microsoft.com/office/drawing/2015/06/chart">
            <c:ext xmlns:c15="http://schemas.microsoft.com/office/drawing/2012/chart" uri="{CE6537A1-D6FC-4f65-9D91-7224C49458BB}"/>
          </c:extLst>
        </c:dLbl>
      </c:pivotFmt>
      <c:pivotFmt>
        <c:idx val="10"/>
        <c:dLbl>
          <c:idx val="0"/>
          <c:delete val="1"/>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delete val="1"/>
          <c:extLst xmlns:c16r2="http://schemas.microsoft.com/office/drawing/2015/06/chart">
            <c:ext xmlns:c15="http://schemas.microsoft.com/office/drawing/2012/chart" uri="{CE6537A1-D6FC-4f65-9D91-7224C49458BB}"/>
          </c:extLst>
        </c:dLbl>
      </c:pivotFmt>
      <c:pivotFmt>
        <c:idx val="15"/>
        <c:dLbl>
          <c:idx val="0"/>
          <c:delete val="1"/>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3.499455818531326E-2"/>
          <c:y val="8.6621459996219383E-2"/>
          <c:w val="0.8849852672056836"/>
          <c:h val="0.79758904092766514"/>
        </c:manualLayout>
      </c:layout>
      <c:lineChart>
        <c:grouping val="standard"/>
        <c:varyColors val="0"/>
        <c:ser>
          <c:idx val="0"/>
          <c:order val="0"/>
          <c:tx>
            <c:v>2015</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100291</c:v>
              </c:pt>
              <c:pt idx="5">
                <c:v>104526</c:v>
              </c:pt>
              <c:pt idx="6">
                <c:v>110804</c:v>
              </c:pt>
              <c:pt idx="7">
                <c:v>109426</c:v>
              </c:pt>
              <c:pt idx="8">
                <c:v>102052</c:v>
              </c:pt>
              <c:pt idx="9">
                <c:v>99203</c:v>
              </c:pt>
              <c:pt idx="10">
                <c:v>92585</c:v>
              </c:pt>
              <c:pt idx="11">
                <c:v>96503</c:v>
              </c:pt>
            </c:numLit>
          </c:val>
          <c:smooth val="0"/>
          <c:extLst xmlns:c16r2="http://schemas.microsoft.com/office/drawing/2015/06/chart">
            <c:ext xmlns:c16="http://schemas.microsoft.com/office/drawing/2014/chart" uri="{C3380CC4-5D6E-409C-BE32-E72D297353CC}">
              <c16:uniqueId val="{00000000-4739-4616-B5D6-BFB9EFE58076}"/>
            </c:ext>
          </c:extLst>
        </c:ser>
        <c:ser>
          <c:idx val="1"/>
          <c:order val="1"/>
          <c:tx>
            <c:v>2016</c:v>
          </c:tx>
          <c:dLbls>
            <c:dLbl>
              <c:idx val="0"/>
              <c:layout>
                <c:manualLayout>
                  <c:x val="-1.5220936429447964E-2"/>
                  <c:y val="-0.1949521216010021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739-4616-B5D6-BFB9EFE58076}"/>
                </c:ext>
              </c:extLst>
            </c:dLbl>
            <c:dLbl>
              <c:idx val="1"/>
              <c:layout>
                <c:manualLayout>
                  <c:x val="-3.6240324832018962E-3"/>
                  <c:y val="-6.12706667888864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2.8205873352449201E-2"/>
                      <c:h val="5.3486616723251765E-2"/>
                    </c:manualLayout>
                  </c15:layout>
                </c:ext>
                <c:ext xmlns:c16="http://schemas.microsoft.com/office/drawing/2014/chart" uri="{C3380CC4-5D6E-409C-BE32-E72D297353CC}">
                  <c16:uniqueId val="{0000000E-4739-4616-B5D6-BFB9EFE58076}"/>
                </c:ext>
              </c:extLst>
            </c:dLbl>
            <c:dLbl>
              <c:idx val="2"/>
              <c:layout>
                <c:manualLayout>
                  <c:x val="-2.6575931202722171E-17"/>
                  <c:y val="-9.1906000183329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739-4616-B5D6-BFB9EFE58076}"/>
                </c:ext>
              </c:extLst>
            </c:dLbl>
            <c:dLbl>
              <c:idx val="3"/>
              <c:layout>
                <c:manualLayout>
                  <c:x val="6.5232584697634127E-3"/>
                  <c:y val="-7.51958183318151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739-4616-B5D6-BFB9EFE58076}"/>
                </c:ext>
              </c:extLst>
            </c:dLbl>
            <c:dLbl>
              <c:idx val="4"/>
              <c:layout>
                <c:manualLayout>
                  <c:x val="9.4224844563248773E-3"/>
                  <c:y val="-9.1906000183329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739-4616-B5D6-BFB9EFE58076}"/>
                </c:ext>
              </c:extLst>
            </c:dLbl>
            <c:dLbl>
              <c:idx val="5"/>
              <c:layout>
                <c:manualLayout>
                  <c:x val="-2.1744194899210845E-3"/>
                  <c:y val="-7.51958183318150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2.8205873352449201E-2"/>
                      <c:h val="4.7916556106080269E-2"/>
                    </c:manualLayout>
                  </c15:layout>
                </c:ext>
                <c:ext xmlns:c16="http://schemas.microsoft.com/office/drawing/2014/chart" uri="{C3380CC4-5D6E-409C-BE32-E72D297353CC}">
                  <c16:uniqueId val="{00000006-4739-4616-B5D6-BFB9EFE58076}"/>
                </c:ext>
              </c:extLst>
            </c:dLbl>
            <c:dLbl>
              <c:idx val="6"/>
              <c:layout>
                <c:manualLayout>
                  <c:x val="-2.1744194899212441E-3"/>
                  <c:y val="-5.57006061717148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739-4616-B5D6-BFB9EFE58076}"/>
                </c:ext>
              </c:extLst>
            </c:dLbl>
            <c:dLbl>
              <c:idx val="7"/>
              <c:layout>
                <c:manualLayout>
                  <c:x val="2.899225986561517E-3"/>
                  <c:y val="-5.0130545554543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739-4616-B5D6-BFB9EFE58076}"/>
                </c:ext>
              </c:extLst>
            </c:dLbl>
            <c:dLbl>
              <c:idx val="8"/>
              <c:layout>
                <c:manualLayout>
                  <c:x val="0"/>
                  <c:y val="-0.1169712729606012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739-4616-B5D6-BFB9EFE58076}"/>
                </c:ext>
              </c:extLst>
            </c:dLbl>
            <c:dLbl>
              <c:idx val="9"/>
              <c:layout>
                <c:manualLayout>
                  <c:x val="2.1744194899211374E-3"/>
                  <c:y val="-9.19060001833295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739-4616-B5D6-BFB9EFE58076}"/>
                </c:ext>
              </c:extLst>
            </c:dLbl>
            <c:dLbl>
              <c:idx val="10"/>
              <c:layout>
                <c:manualLayout>
                  <c:x val="-1.0630372481088868E-16"/>
                  <c:y val="-6.68407274060578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739-4616-B5D6-BFB9EFE58076}"/>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106866</c:v>
              </c:pt>
              <c:pt idx="5">
                <c:v>111822</c:v>
              </c:pt>
              <c:pt idx="6">
                <c:v>118452</c:v>
              </c:pt>
              <c:pt idx="7">
                <c:v>123171</c:v>
              </c:pt>
              <c:pt idx="8">
                <c:v>110390</c:v>
              </c:pt>
              <c:pt idx="9">
                <c:v>110713</c:v>
              </c:pt>
              <c:pt idx="10">
                <c:v>108840</c:v>
              </c:pt>
              <c:pt idx="11">
                <c:v>121256</c:v>
              </c:pt>
            </c:numLit>
          </c:val>
          <c:smooth val="0"/>
          <c:extLst xmlns:c16r2="http://schemas.microsoft.com/office/drawing/2015/06/chart">
            <c:ext xmlns:c16="http://schemas.microsoft.com/office/drawing/2014/chart" uri="{C3380CC4-5D6E-409C-BE32-E72D297353CC}">
              <c16:uniqueId val="{00000001-4739-4616-B5D6-BFB9EFE58076}"/>
            </c:ext>
          </c:extLst>
        </c:ser>
        <c:ser>
          <c:idx val="2"/>
          <c:order val="2"/>
          <c:tx>
            <c:v>2017</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99418</c:v>
              </c:pt>
              <c:pt idx="6">
                <c:v>102404</c:v>
              </c:pt>
              <c:pt idx="7">
                <c:v>101750</c:v>
              </c:pt>
              <c:pt idx="8">
                <c:v>98074</c:v>
              </c:pt>
              <c:pt idx="9">
                <c:v>98092</c:v>
              </c:pt>
              <c:pt idx="10">
                <c:v>94862</c:v>
              </c:pt>
              <c:pt idx="11">
                <c:v>97547</c:v>
              </c:pt>
            </c:numLit>
          </c:val>
          <c:smooth val="0"/>
          <c:extLst xmlns:c16r2="http://schemas.microsoft.com/office/drawing/2015/06/chart">
            <c:ext xmlns:c16="http://schemas.microsoft.com/office/drawing/2014/chart" uri="{C3380CC4-5D6E-409C-BE32-E72D297353CC}">
              <c16:uniqueId val="{00000002-4739-4616-B5D6-BFB9EFE58076}"/>
            </c:ext>
          </c:extLst>
        </c:ser>
        <c:ser>
          <c:idx val="3"/>
          <c:order val="3"/>
          <c:tx>
            <c:v>2018</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95627</c:v>
              </c:pt>
              <c:pt idx="1">
                <c:v>99993</c:v>
              </c:pt>
              <c:pt idx="2">
                <c:v>112918</c:v>
              </c:pt>
              <c:pt idx="3">
                <c:v>107456</c:v>
              </c:pt>
              <c:pt idx="4">
                <c:v>116951</c:v>
              </c:pt>
              <c:pt idx="5">
                <c:v>112645</c:v>
              </c:pt>
              <c:pt idx="6">
                <c:v>117222</c:v>
              </c:pt>
              <c:pt idx="7">
                <c:v>117051</c:v>
              </c:pt>
              <c:pt idx="8">
                <c:v>111463</c:v>
              </c:pt>
              <c:pt idx="9">
                <c:v>117238</c:v>
              </c:pt>
              <c:pt idx="10">
                <c:v>107841</c:v>
              </c:pt>
              <c:pt idx="11">
                <c:v>125041</c:v>
              </c:pt>
            </c:numLit>
          </c:val>
          <c:smooth val="0"/>
          <c:extLst xmlns:c16r2="http://schemas.microsoft.com/office/drawing/2015/06/chart">
            <c:ext xmlns:c16="http://schemas.microsoft.com/office/drawing/2014/chart" uri="{C3380CC4-5D6E-409C-BE32-E72D297353CC}">
              <c16:uniqueId val="{00000003-4739-4616-B5D6-BFB9EFE58076}"/>
            </c:ext>
          </c:extLst>
        </c:ser>
        <c:ser>
          <c:idx val="4"/>
          <c:order val="4"/>
          <c:tx>
            <c:v>2019</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4"/>
              <c:pt idx="0">
                <c:v>125213</c:v>
              </c:pt>
              <c:pt idx="1">
                <c:v>109290</c:v>
              </c:pt>
              <c:pt idx="2">
                <c:v>120906</c:v>
              </c:pt>
              <c:pt idx="3">
                <c:v>112711</c:v>
              </c:pt>
            </c:numLit>
          </c:val>
          <c:smooth val="0"/>
          <c:extLst xmlns:c16r2="http://schemas.microsoft.com/office/drawing/2015/06/chart">
            <c:ext xmlns:c16="http://schemas.microsoft.com/office/drawing/2014/chart" uri="{C3380CC4-5D6E-409C-BE32-E72D297353CC}">
              <c16:uniqueId val="{00000004-4739-4616-B5D6-BFB9EFE58076}"/>
            </c:ext>
          </c:extLst>
        </c:ser>
        <c:dLbls>
          <c:showLegendKey val="0"/>
          <c:showVal val="0"/>
          <c:showCatName val="0"/>
          <c:showSerName val="0"/>
          <c:showPercent val="0"/>
          <c:showBubbleSize val="0"/>
        </c:dLbls>
        <c:marker val="1"/>
        <c:smooth val="0"/>
        <c:axId val="176333568"/>
        <c:axId val="176351104"/>
      </c:lineChart>
      <c:catAx>
        <c:axId val="176333568"/>
        <c:scaling>
          <c:orientation val="minMax"/>
        </c:scaling>
        <c:delete val="0"/>
        <c:axPos val="b"/>
        <c:numFmt formatCode="General" sourceLinked="0"/>
        <c:majorTickMark val="out"/>
        <c:minorTickMark val="none"/>
        <c:tickLblPos val="nextTo"/>
        <c:crossAx val="176351104"/>
        <c:crosses val="autoZero"/>
        <c:auto val="1"/>
        <c:lblAlgn val="ctr"/>
        <c:lblOffset val="100"/>
        <c:noMultiLvlLbl val="0"/>
      </c:catAx>
      <c:valAx>
        <c:axId val="176351104"/>
        <c:scaling>
          <c:orientation val="minMax"/>
        </c:scaling>
        <c:delete val="0"/>
        <c:axPos val="l"/>
        <c:majorGridlines/>
        <c:numFmt formatCode="General" sourceLinked="1"/>
        <c:majorTickMark val="out"/>
        <c:minorTickMark val="none"/>
        <c:tickLblPos val="nextTo"/>
        <c:crossAx val="176333568"/>
        <c:crosses val="autoZero"/>
        <c:crossBetween val="between"/>
      </c:valAx>
    </c:plotArea>
    <c:legend>
      <c:legendPos val="r"/>
      <c:layout>
        <c:manualLayout>
          <c:xMode val="edge"/>
          <c:yMode val="edge"/>
          <c:x val="0.93359924786392579"/>
          <c:y val="3.1031158568222479E-2"/>
          <c:w val="6.2357009986398843E-2"/>
          <c:h val="0.29227248385669241"/>
        </c:manualLayout>
      </c:layout>
      <c:overlay val="0"/>
    </c:legend>
    <c:plotVisOnly val="1"/>
    <c:dispBlanksAs val="gap"/>
    <c:showDLblsOverMax val="0"/>
  </c:chart>
  <c:txPr>
    <a:bodyPr/>
    <a:lstStyle/>
    <a:p>
      <a:pPr>
        <a:defRPr sz="700"/>
      </a:pPr>
      <a:endParaRPr lang="en-US"/>
    </a:p>
  </c:txPr>
  <c:externalData r:id="rId2">
    <c:autoUpdate val="0"/>
  </c:externalData>
  <c:extLst xmlns:c16r2="http://schemas.microsoft.com/office/drawing/2015/06/char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DC43-D965-49A8-9212-EE83F996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მაია მაღლაკელიძე-ხომერიკი</cp:lastModifiedBy>
  <cp:revision>5</cp:revision>
  <cp:lastPrinted>2018-10-05T09:24:00Z</cp:lastPrinted>
  <dcterms:created xsi:type="dcterms:W3CDTF">2019-05-30T08:37:00Z</dcterms:created>
  <dcterms:modified xsi:type="dcterms:W3CDTF">2019-05-30T09:20:00Z</dcterms:modified>
</cp:coreProperties>
</file>